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FCECB" w14:textId="77777777" w:rsidR="00A1633F" w:rsidRDefault="00CA697A" w:rsidP="00CA697A">
      <w:pPr>
        <w:spacing w:after="0"/>
        <w:jc w:val="center"/>
      </w:pPr>
      <w:r>
        <w:rPr>
          <w:rFonts w:ascii="Cambria" w:hAnsi="Cambria"/>
          <w:noProof/>
          <w:sz w:val="36"/>
        </w:rPr>
        <w:drawing>
          <wp:inline distT="0" distB="0" distL="0" distR="0" wp14:anchorId="52D6F938" wp14:editId="1C23B942">
            <wp:extent cx="838200" cy="848743"/>
            <wp:effectExtent l="0" t="0" r="0" b="8890"/>
            <wp:docPr id="1" name="Picture 1" descr="250px-Coat_of_Arms_of_the_Republic_of_Seychelles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px-Coat_of_Arms_of_the_Republic_of_Seychelles_sv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8719" cy="869520"/>
                    </a:xfrm>
                    <a:prstGeom prst="rect">
                      <a:avLst/>
                    </a:prstGeom>
                    <a:noFill/>
                    <a:ln>
                      <a:noFill/>
                    </a:ln>
                  </pic:spPr>
                </pic:pic>
              </a:graphicData>
            </a:graphic>
          </wp:inline>
        </w:drawing>
      </w:r>
    </w:p>
    <w:p w14:paraId="4DACECE7" w14:textId="77777777" w:rsidR="00CA697A" w:rsidRDefault="00CA697A" w:rsidP="00CA697A">
      <w:pPr>
        <w:spacing w:after="0"/>
        <w:jc w:val="center"/>
      </w:pPr>
    </w:p>
    <w:p w14:paraId="7E094BBC" w14:textId="77777777" w:rsidR="00CA697A" w:rsidRPr="002165F0" w:rsidRDefault="002119F0" w:rsidP="00CA697A">
      <w:pPr>
        <w:spacing w:after="0"/>
        <w:jc w:val="center"/>
        <w:rPr>
          <w:rFonts w:ascii="Book Antiqua" w:hAnsi="Book Antiqua"/>
          <w:b/>
          <w:sz w:val="28"/>
        </w:rPr>
      </w:pPr>
      <w:r>
        <w:rPr>
          <w:rFonts w:ascii="Book Antiqua" w:hAnsi="Book Antiqua"/>
          <w:b/>
          <w:sz w:val="28"/>
        </w:rPr>
        <w:t>SEYCHELLES PORTS AUTHORITY</w:t>
      </w:r>
    </w:p>
    <w:p w14:paraId="45AB58C4" w14:textId="77777777" w:rsidR="00CA697A" w:rsidRDefault="00CA697A" w:rsidP="00CA697A">
      <w:pPr>
        <w:spacing w:after="0"/>
        <w:jc w:val="center"/>
        <w:rPr>
          <w:rFonts w:ascii="Book Antiqua" w:hAnsi="Book Antiqua"/>
          <w:b/>
        </w:rPr>
      </w:pPr>
    </w:p>
    <w:p w14:paraId="59793F94" w14:textId="77777777" w:rsidR="00CA697A" w:rsidRDefault="00CA697A" w:rsidP="00CA697A">
      <w:pPr>
        <w:spacing w:after="0"/>
        <w:jc w:val="center"/>
        <w:rPr>
          <w:rFonts w:ascii="Book Antiqua" w:hAnsi="Book Antiqua"/>
          <w:b/>
        </w:rPr>
      </w:pPr>
      <w:r>
        <w:rPr>
          <w:rFonts w:ascii="Book Antiqua" w:hAnsi="Book Antiqua"/>
          <w:b/>
        </w:rPr>
        <w:t>INVITATION TO TENDER</w:t>
      </w:r>
    </w:p>
    <w:p w14:paraId="1B88EB95" w14:textId="77777777" w:rsidR="00CA697A" w:rsidRDefault="00CA697A" w:rsidP="00CA697A">
      <w:pPr>
        <w:spacing w:after="0"/>
        <w:jc w:val="center"/>
        <w:rPr>
          <w:rFonts w:ascii="Book Antiqua" w:hAnsi="Book Antiqua"/>
          <w:b/>
        </w:rPr>
      </w:pPr>
    </w:p>
    <w:p w14:paraId="06E642E0" w14:textId="77777777" w:rsidR="00357359" w:rsidRPr="00717B16" w:rsidRDefault="00357359" w:rsidP="00357359">
      <w:pPr>
        <w:jc w:val="both"/>
        <w:rPr>
          <w:rFonts w:ascii="Book Antiqua" w:hAnsi="Book Antiqua"/>
          <w:sz w:val="24"/>
        </w:rPr>
      </w:pPr>
      <w:r w:rsidRPr="00717B16">
        <w:rPr>
          <w:rFonts w:ascii="Book Antiqua" w:hAnsi="Book Antiqua"/>
          <w:sz w:val="24"/>
        </w:rPr>
        <w:t>The Seychelles Ports Authority invites tenders for “</w:t>
      </w:r>
      <w:r w:rsidRPr="00717B16">
        <w:rPr>
          <w:rFonts w:ascii="Book Antiqua" w:hAnsi="Book Antiqua"/>
          <w:b/>
          <w:i/>
          <w:sz w:val="24"/>
        </w:rPr>
        <w:t xml:space="preserve">La Digue Port Extension, Phase 1, La </w:t>
      </w:r>
      <w:proofErr w:type="spellStart"/>
      <w:r w:rsidRPr="00717B16">
        <w:rPr>
          <w:rFonts w:ascii="Book Antiqua" w:hAnsi="Book Antiqua"/>
          <w:b/>
          <w:i/>
          <w:sz w:val="24"/>
        </w:rPr>
        <w:t>Passe</w:t>
      </w:r>
      <w:proofErr w:type="spellEnd"/>
      <w:r w:rsidRPr="00717B16">
        <w:rPr>
          <w:rFonts w:ascii="Book Antiqua" w:hAnsi="Book Antiqua"/>
          <w:b/>
          <w:i/>
          <w:sz w:val="24"/>
        </w:rPr>
        <w:t xml:space="preserve">, </w:t>
      </w:r>
      <w:proofErr w:type="gramStart"/>
      <w:r w:rsidRPr="00717B16">
        <w:rPr>
          <w:rFonts w:ascii="Book Antiqua" w:hAnsi="Book Antiqua"/>
          <w:b/>
          <w:i/>
          <w:sz w:val="24"/>
        </w:rPr>
        <w:t>La</w:t>
      </w:r>
      <w:proofErr w:type="gramEnd"/>
      <w:r w:rsidRPr="00717B16">
        <w:rPr>
          <w:rFonts w:ascii="Book Antiqua" w:hAnsi="Book Antiqua"/>
          <w:b/>
          <w:i/>
          <w:sz w:val="24"/>
        </w:rPr>
        <w:t xml:space="preserve"> Digue”. </w:t>
      </w:r>
      <w:r w:rsidRPr="00717B16">
        <w:rPr>
          <w:rFonts w:ascii="Book Antiqua" w:hAnsi="Book Antiqua"/>
          <w:sz w:val="24"/>
        </w:rPr>
        <w:t xml:space="preserve">The aim of the tender is to improve the entrance channel breakwater and to upgrade the berthing management. </w:t>
      </w:r>
    </w:p>
    <w:p w14:paraId="4AA03928" w14:textId="77777777" w:rsidR="00357359" w:rsidRPr="00717B16" w:rsidRDefault="00357359" w:rsidP="00357359">
      <w:pPr>
        <w:rPr>
          <w:rFonts w:ascii="Book Antiqua" w:hAnsi="Book Antiqua"/>
          <w:sz w:val="24"/>
        </w:rPr>
      </w:pPr>
      <w:r w:rsidRPr="00717B16">
        <w:rPr>
          <w:rFonts w:ascii="Book Antiqua" w:hAnsi="Book Antiqua"/>
          <w:b/>
          <w:sz w:val="24"/>
        </w:rPr>
        <w:t>Project Title</w:t>
      </w:r>
      <w:r w:rsidRPr="00717B16">
        <w:rPr>
          <w:rFonts w:ascii="Book Antiqua" w:hAnsi="Book Antiqua"/>
          <w:sz w:val="24"/>
        </w:rPr>
        <w:t xml:space="preserve">: La Digue Port Extension, Phase 1, La </w:t>
      </w:r>
      <w:proofErr w:type="spellStart"/>
      <w:r w:rsidRPr="00717B16">
        <w:rPr>
          <w:rFonts w:ascii="Book Antiqua" w:hAnsi="Book Antiqua"/>
          <w:sz w:val="24"/>
        </w:rPr>
        <w:t>Passe</w:t>
      </w:r>
      <w:proofErr w:type="spellEnd"/>
      <w:r w:rsidRPr="00717B16">
        <w:rPr>
          <w:rFonts w:ascii="Book Antiqua" w:hAnsi="Book Antiqua"/>
          <w:sz w:val="24"/>
        </w:rPr>
        <w:t>, La Digue</w:t>
      </w:r>
    </w:p>
    <w:p w14:paraId="7FBD8CB1" w14:textId="77777777" w:rsidR="00357359" w:rsidRPr="00717B16" w:rsidRDefault="00357359" w:rsidP="00357359">
      <w:pPr>
        <w:jc w:val="both"/>
        <w:rPr>
          <w:rFonts w:ascii="Book Antiqua" w:hAnsi="Book Antiqua"/>
          <w:sz w:val="24"/>
        </w:rPr>
      </w:pPr>
      <w:r w:rsidRPr="00717B16">
        <w:rPr>
          <w:rFonts w:ascii="Book Antiqua" w:hAnsi="Book Antiqua"/>
          <w:b/>
          <w:sz w:val="24"/>
        </w:rPr>
        <w:t>Reference Number</w:t>
      </w:r>
      <w:r w:rsidRPr="00717B16">
        <w:rPr>
          <w:rFonts w:ascii="Book Antiqua" w:hAnsi="Book Antiqua"/>
          <w:sz w:val="24"/>
        </w:rPr>
        <w:t>: PRJ/019/21</w:t>
      </w:r>
    </w:p>
    <w:p w14:paraId="25CB6859" w14:textId="77777777" w:rsidR="00357359" w:rsidRPr="00717B16" w:rsidRDefault="00357359" w:rsidP="00357359">
      <w:pPr>
        <w:ind w:left="3119" w:hanging="3119"/>
        <w:rPr>
          <w:rFonts w:ascii="Book Antiqua" w:hAnsi="Book Antiqua"/>
          <w:b/>
          <w:sz w:val="24"/>
        </w:rPr>
      </w:pPr>
      <w:r w:rsidRPr="00717B16">
        <w:rPr>
          <w:rFonts w:ascii="Book Antiqua" w:hAnsi="Book Antiqua"/>
          <w:b/>
          <w:sz w:val="24"/>
        </w:rPr>
        <w:t>Eligibility</w:t>
      </w:r>
      <w:r w:rsidRPr="00717B16">
        <w:rPr>
          <w:rFonts w:ascii="Book Antiqua" w:hAnsi="Book Antiqua"/>
          <w:sz w:val="24"/>
        </w:rPr>
        <w:t>:  All licensed and registered contractors with Class 1 only operating in Seychelles are eligible to tender on equal terms.</w:t>
      </w:r>
    </w:p>
    <w:p w14:paraId="076EF687" w14:textId="77777777" w:rsidR="00357359" w:rsidRPr="00717B16" w:rsidRDefault="00357359" w:rsidP="00357359">
      <w:pPr>
        <w:ind w:left="3600" w:hanging="3600"/>
        <w:jc w:val="both"/>
        <w:rPr>
          <w:rFonts w:ascii="Book Antiqua" w:hAnsi="Book Antiqua"/>
          <w:sz w:val="24"/>
        </w:rPr>
      </w:pPr>
      <w:r w:rsidRPr="00717B16">
        <w:rPr>
          <w:rFonts w:ascii="Book Antiqua" w:hAnsi="Book Antiqua"/>
          <w:b/>
          <w:sz w:val="24"/>
        </w:rPr>
        <w:t>Period of Delivery</w:t>
      </w:r>
      <w:r w:rsidRPr="00717B16">
        <w:rPr>
          <w:rFonts w:ascii="Book Antiqua" w:hAnsi="Book Antiqua"/>
          <w:sz w:val="24"/>
        </w:rPr>
        <w:t>: Twelve (12) months</w:t>
      </w:r>
      <w:r w:rsidRPr="00717B16">
        <w:rPr>
          <w:sz w:val="24"/>
        </w:rPr>
        <w:t xml:space="preserve"> </w:t>
      </w:r>
      <w:r w:rsidRPr="00717B16">
        <w:rPr>
          <w:rFonts w:ascii="Book Antiqua" w:hAnsi="Book Antiqua"/>
          <w:sz w:val="24"/>
        </w:rPr>
        <w:t>from the notice to commence.</w:t>
      </w:r>
    </w:p>
    <w:p w14:paraId="46F44480" w14:textId="77777777" w:rsidR="00357359" w:rsidRPr="00D86110" w:rsidRDefault="00357359" w:rsidP="00357359">
      <w:pPr>
        <w:ind w:left="3119" w:hanging="3119"/>
        <w:jc w:val="both"/>
        <w:rPr>
          <w:rFonts w:ascii="Book Antiqua" w:hAnsi="Book Antiqua"/>
          <w:b/>
          <w:sz w:val="24"/>
        </w:rPr>
      </w:pPr>
      <w:r w:rsidRPr="00717B16">
        <w:rPr>
          <w:rFonts w:ascii="Book Antiqua" w:hAnsi="Book Antiqua"/>
          <w:b/>
          <w:sz w:val="24"/>
        </w:rPr>
        <w:t>Access to Tender Dossier:</w:t>
      </w:r>
      <w:r w:rsidRPr="00717B16">
        <w:rPr>
          <w:rFonts w:ascii="Book Antiqua" w:hAnsi="Book Antiqua"/>
          <w:sz w:val="24"/>
        </w:rPr>
        <w:t xml:space="preserve"> The Tender Dossier can be obtained from the Procurement Section Office, Seychelles Ports Authority, </w:t>
      </w:r>
      <w:proofErr w:type="spellStart"/>
      <w:r w:rsidRPr="00717B16">
        <w:rPr>
          <w:rFonts w:ascii="Book Antiqua" w:hAnsi="Book Antiqua"/>
          <w:sz w:val="24"/>
        </w:rPr>
        <w:t>Mahe</w:t>
      </w:r>
      <w:proofErr w:type="spellEnd"/>
      <w:r w:rsidRPr="00717B16">
        <w:rPr>
          <w:rFonts w:ascii="Book Antiqua" w:hAnsi="Book Antiqua"/>
          <w:sz w:val="24"/>
        </w:rPr>
        <w:t xml:space="preserve"> Quay, New Port, </w:t>
      </w:r>
      <w:proofErr w:type="spellStart"/>
      <w:proofErr w:type="gramStart"/>
      <w:r w:rsidRPr="00717B16">
        <w:rPr>
          <w:rFonts w:ascii="Book Antiqua" w:hAnsi="Book Antiqua"/>
          <w:sz w:val="24"/>
        </w:rPr>
        <w:t>Mahe</w:t>
      </w:r>
      <w:proofErr w:type="spellEnd"/>
      <w:proofErr w:type="gramEnd"/>
      <w:r w:rsidRPr="00717B16">
        <w:rPr>
          <w:rFonts w:ascii="Book Antiqua" w:hAnsi="Book Antiqua"/>
          <w:sz w:val="24"/>
        </w:rPr>
        <w:t xml:space="preserve">, Seychelles as from </w:t>
      </w:r>
      <w:r w:rsidRPr="00717B16">
        <w:rPr>
          <w:rFonts w:ascii="Book Antiqua" w:hAnsi="Book Antiqua"/>
          <w:b/>
          <w:sz w:val="24"/>
        </w:rPr>
        <w:t xml:space="preserve">9.00am to 2.00pm </w:t>
      </w:r>
      <w:r w:rsidRPr="00D86110">
        <w:rPr>
          <w:rFonts w:ascii="Book Antiqua" w:hAnsi="Book Antiqua"/>
          <w:b/>
          <w:sz w:val="24"/>
        </w:rPr>
        <w:t>Friday 25th June, 2021 to Monday 05</w:t>
      </w:r>
      <w:r w:rsidRPr="00D86110">
        <w:rPr>
          <w:rFonts w:ascii="Book Antiqua" w:hAnsi="Book Antiqua"/>
          <w:b/>
          <w:sz w:val="24"/>
          <w:vertAlign w:val="superscript"/>
        </w:rPr>
        <w:t>th</w:t>
      </w:r>
      <w:r w:rsidRPr="00D86110">
        <w:rPr>
          <w:rFonts w:ascii="Book Antiqua" w:hAnsi="Book Antiqua"/>
          <w:b/>
          <w:sz w:val="24"/>
        </w:rPr>
        <w:t xml:space="preserve"> July, 2021.</w:t>
      </w:r>
      <w:r w:rsidRPr="00D86110">
        <w:rPr>
          <w:rFonts w:ascii="Book Antiqua" w:hAnsi="Book Antiqua"/>
          <w:sz w:val="24"/>
        </w:rPr>
        <w:t xml:space="preserve"> </w:t>
      </w:r>
    </w:p>
    <w:p w14:paraId="23F4C9D4" w14:textId="77777777" w:rsidR="00357359" w:rsidRPr="00717B16" w:rsidRDefault="00357359" w:rsidP="00357359">
      <w:pPr>
        <w:rPr>
          <w:rFonts w:ascii="Book Antiqua" w:hAnsi="Book Antiqua"/>
          <w:sz w:val="24"/>
        </w:rPr>
      </w:pPr>
      <w:r w:rsidRPr="00717B16">
        <w:rPr>
          <w:rFonts w:ascii="Book Antiqua" w:hAnsi="Book Antiqua"/>
          <w:b/>
          <w:sz w:val="24"/>
        </w:rPr>
        <w:t>NOTE:</w:t>
      </w:r>
      <w:r w:rsidRPr="00717B16">
        <w:rPr>
          <w:rFonts w:ascii="Book Antiqua" w:hAnsi="Book Antiqua"/>
          <w:sz w:val="24"/>
        </w:rPr>
        <w:t xml:space="preserve"> </w:t>
      </w:r>
      <w:r w:rsidRPr="00792919">
        <w:rPr>
          <w:rFonts w:ascii="Book Antiqua" w:hAnsi="Book Antiqua"/>
          <w:sz w:val="24"/>
        </w:rPr>
        <w:t>The tender dossier is available at a non- refundable fee of SCR 1,000.00 to all interested bidder.</w:t>
      </w:r>
      <w:r w:rsidRPr="00717B16">
        <w:rPr>
          <w:rFonts w:ascii="Book Antiqua" w:hAnsi="Book Antiqua"/>
          <w:b/>
          <w:i/>
          <w:sz w:val="24"/>
        </w:rPr>
        <w:t xml:space="preserve"> </w:t>
      </w:r>
      <w:r w:rsidRPr="00717B16">
        <w:rPr>
          <w:rFonts w:ascii="Book Antiqua" w:hAnsi="Book Antiqua"/>
          <w:sz w:val="24"/>
        </w:rPr>
        <w:t xml:space="preserve"> Bidders may inspect the bidding document prior to purchase.</w:t>
      </w:r>
    </w:p>
    <w:p w14:paraId="00EF9001" w14:textId="77777777" w:rsidR="00357359" w:rsidRPr="00717B16" w:rsidRDefault="00357359" w:rsidP="00357359">
      <w:pPr>
        <w:jc w:val="both"/>
        <w:rPr>
          <w:rFonts w:ascii="Book Antiqua" w:hAnsi="Book Antiqua"/>
          <w:sz w:val="24"/>
          <w:szCs w:val="24"/>
          <w:lang w:val="en-GB"/>
        </w:rPr>
      </w:pPr>
      <w:r w:rsidRPr="00717B16">
        <w:rPr>
          <w:rFonts w:ascii="Book Antiqua" w:hAnsi="Book Antiqua"/>
          <w:sz w:val="24"/>
          <w:lang w:val="en-GB"/>
        </w:rPr>
        <w:t xml:space="preserve">Bidders are welcome to attend a </w:t>
      </w:r>
      <w:r w:rsidRPr="00717B16">
        <w:rPr>
          <w:rFonts w:ascii="Book Antiqua" w:hAnsi="Book Antiqua"/>
          <w:b/>
          <w:sz w:val="24"/>
          <w:lang w:val="en-GB"/>
        </w:rPr>
        <w:t>mandatory</w:t>
      </w:r>
      <w:r w:rsidRPr="00717B16">
        <w:rPr>
          <w:rFonts w:ascii="Book Antiqua" w:hAnsi="Book Antiqua"/>
          <w:sz w:val="24"/>
          <w:lang w:val="en-GB"/>
        </w:rPr>
        <w:t xml:space="preserve"> pre-tender meeting/site visit scheduled for </w:t>
      </w:r>
      <w:r w:rsidRPr="00792919">
        <w:rPr>
          <w:rFonts w:ascii="Book Antiqua" w:hAnsi="Book Antiqua"/>
          <w:b/>
          <w:i/>
          <w:sz w:val="24"/>
          <w:lang w:val="en-GB"/>
        </w:rPr>
        <w:t>Tuesday 13</w:t>
      </w:r>
      <w:r w:rsidRPr="00792919">
        <w:rPr>
          <w:rFonts w:ascii="Book Antiqua" w:hAnsi="Book Antiqua"/>
          <w:b/>
          <w:i/>
          <w:sz w:val="24"/>
          <w:vertAlign w:val="superscript"/>
          <w:lang w:val="en-GB"/>
        </w:rPr>
        <w:t>th</w:t>
      </w:r>
      <w:r w:rsidRPr="00792919">
        <w:rPr>
          <w:rFonts w:ascii="Book Antiqua" w:hAnsi="Book Antiqua"/>
          <w:b/>
          <w:i/>
          <w:sz w:val="24"/>
          <w:lang w:val="en-GB"/>
        </w:rPr>
        <w:t xml:space="preserve"> </w:t>
      </w:r>
      <w:proofErr w:type="gramStart"/>
      <w:r w:rsidRPr="00792919">
        <w:rPr>
          <w:rFonts w:ascii="Book Antiqua" w:hAnsi="Book Antiqua"/>
          <w:b/>
          <w:i/>
          <w:sz w:val="24"/>
          <w:lang w:val="en-GB"/>
        </w:rPr>
        <w:t>July,</w:t>
      </w:r>
      <w:proofErr w:type="gramEnd"/>
      <w:r w:rsidRPr="00792919">
        <w:rPr>
          <w:rFonts w:ascii="Book Antiqua" w:hAnsi="Book Antiqua"/>
          <w:b/>
          <w:i/>
          <w:sz w:val="24"/>
          <w:lang w:val="en-GB"/>
        </w:rPr>
        <w:t xml:space="preserve"> 2021 at 10.30am</w:t>
      </w:r>
      <w:r w:rsidRPr="00717B16">
        <w:rPr>
          <w:rFonts w:ascii="Book Antiqua" w:hAnsi="Book Antiqua"/>
          <w:b/>
          <w:i/>
          <w:sz w:val="24"/>
          <w:lang w:val="en-GB"/>
        </w:rPr>
        <w:t xml:space="preserve">. The meeting point is SPA Passenger Terminal building, La </w:t>
      </w:r>
      <w:proofErr w:type="spellStart"/>
      <w:r w:rsidRPr="00717B16">
        <w:rPr>
          <w:rFonts w:ascii="Book Antiqua" w:hAnsi="Book Antiqua"/>
          <w:b/>
          <w:i/>
          <w:sz w:val="24"/>
          <w:lang w:val="en-GB"/>
        </w:rPr>
        <w:t>Passe</w:t>
      </w:r>
      <w:proofErr w:type="spellEnd"/>
      <w:r w:rsidRPr="00717B16">
        <w:rPr>
          <w:rFonts w:ascii="Book Antiqua" w:hAnsi="Book Antiqua"/>
          <w:b/>
          <w:i/>
          <w:sz w:val="24"/>
          <w:lang w:val="en-GB"/>
        </w:rPr>
        <w:t>, La Digue.</w:t>
      </w:r>
      <w:r w:rsidRPr="00717B16">
        <w:rPr>
          <w:rFonts w:ascii="Book Antiqua" w:hAnsi="Book Antiqua"/>
          <w:sz w:val="24"/>
          <w:szCs w:val="24"/>
          <w:lang w:val="en-GB"/>
        </w:rPr>
        <w:t xml:space="preserve"> </w:t>
      </w:r>
    </w:p>
    <w:p w14:paraId="01741C82" w14:textId="7A5B61FE" w:rsidR="00357359" w:rsidRDefault="00357359" w:rsidP="00357359">
      <w:pPr>
        <w:spacing w:after="0"/>
        <w:jc w:val="both"/>
        <w:rPr>
          <w:rFonts w:ascii="Book Antiqua" w:hAnsi="Book Antiqua"/>
          <w:b/>
          <w:i/>
          <w:sz w:val="24"/>
          <w:u w:val="single"/>
          <w:lang w:val="en-GB"/>
        </w:rPr>
      </w:pPr>
      <w:r w:rsidRPr="00717B16">
        <w:rPr>
          <w:rFonts w:ascii="Book Antiqua" w:hAnsi="Book Antiqua"/>
          <w:b/>
          <w:i/>
          <w:sz w:val="24"/>
          <w:u w:val="single"/>
          <w:lang w:val="en-GB"/>
        </w:rPr>
        <w:t xml:space="preserve">Bidders failing to attend </w:t>
      </w:r>
      <w:r w:rsidR="00B675DC">
        <w:rPr>
          <w:rFonts w:ascii="Book Antiqua" w:hAnsi="Book Antiqua"/>
          <w:b/>
          <w:i/>
          <w:sz w:val="24"/>
          <w:u w:val="single"/>
          <w:lang w:val="en-GB"/>
        </w:rPr>
        <w:t xml:space="preserve">the pre-tender meeting </w:t>
      </w:r>
      <w:proofErr w:type="gramStart"/>
      <w:r w:rsidRPr="00717B16">
        <w:rPr>
          <w:rFonts w:ascii="Book Antiqua" w:hAnsi="Book Antiqua"/>
          <w:b/>
          <w:i/>
          <w:sz w:val="24"/>
          <w:u w:val="single"/>
          <w:lang w:val="en-GB"/>
        </w:rPr>
        <w:t>wil</w:t>
      </w:r>
      <w:bookmarkStart w:id="0" w:name="_GoBack"/>
      <w:bookmarkEnd w:id="0"/>
      <w:r w:rsidRPr="00717B16">
        <w:rPr>
          <w:rFonts w:ascii="Book Antiqua" w:hAnsi="Book Antiqua"/>
          <w:b/>
          <w:i/>
          <w:sz w:val="24"/>
          <w:u w:val="single"/>
          <w:lang w:val="en-GB"/>
        </w:rPr>
        <w:t>l be disqualified</w:t>
      </w:r>
      <w:proofErr w:type="gramEnd"/>
      <w:r w:rsidRPr="00717B16">
        <w:rPr>
          <w:rFonts w:ascii="Book Antiqua" w:hAnsi="Book Antiqua"/>
          <w:b/>
          <w:i/>
          <w:sz w:val="24"/>
          <w:u w:val="single"/>
          <w:lang w:val="en-GB"/>
        </w:rPr>
        <w:t xml:space="preserve"> during the Evaluation</w:t>
      </w:r>
    </w:p>
    <w:p w14:paraId="5E7645CC" w14:textId="77777777" w:rsidR="00357359" w:rsidRDefault="00357359" w:rsidP="00357359">
      <w:pPr>
        <w:spacing w:after="0"/>
        <w:jc w:val="both"/>
        <w:rPr>
          <w:rFonts w:ascii="Book Antiqua" w:hAnsi="Book Antiqua"/>
        </w:rPr>
      </w:pPr>
      <w:r w:rsidRPr="00717B16">
        <w:rPr>
          <w:rFonts w:ascii="Book Antiqua" w:hAnsi="Book Antiqua"/>
          <w:b/>
          <w:i/>
          <w:sz w:val="24"/>
          <w:u w:val="single"/>
          <w:lang w:val="en-GB"/>
        </w:rPr>
        <w:t xml:space="preserve"> </w:t>
      </w:r>
    </w:p>
    <w:p w14:paraId="7A608CA4" w14:textId="77777777" w:rsidR="00357359" w:rsidRDefault="00357359" w:rsidP="00357359">
      <w:pPr>
        <w:spacing w:after="0"/>
        <w:ind w:left="4320" w:hanging="4320"/>
        <w:jc w:val="both"/>
        <w:rPr>
          <w:rFonts w:ascii="Book Antiqua" w:hAnsi="Book Antiqua"/>
          <w:b/>
        </w:rPr>
      </w:pPr>
      <w:r w:rsidRPr="00E80CA5">
        <w:rPr>
          <w:rFonts w:ascii="Book Antiqua" w:hAnsi="Book Antiqua"/>
          <w:b/>
        </w:rPr>
        <w:t xml:space="preserve">Submission of Tender Dossier   </w:t>
      </w:r>
    </w:p>
    <w:p w14:paraId="3C0F2FB8" w14:textId="37CB0BA7" w:rsidR="00B75DEB" w:rsidRDefault="00357359" w:rsidP="006911CD">
      <w:pPr>
        <w:spacing w:after="0"/>
        <w:jc w:val="both"/>
        <w:rPr>
          <w:rFonts w:ascii="Book Antiqua" w:hAnsi="Book Antiqua"/>
        </w:rPr>
      </w:pPr>
      <w:r>
        <w:rPr>
          <w:rFonts w:ascii="Book Antiqua" w:hAnsi="Book Antiqua"/>
          <w:noProof/>
        </w:rPr>
        <mc:AlternateContent>
          <mc:Choice Requires="wps">
            <w:drawing>
              <wp:anchor distT="0" distB="0" distL="114300" distR="114300" simplePos="0" relativeHeight="251659264" behindDoc="0" locked="0" layoutInCell="1" allowOverlap="1" wp14:anchorId="2186D047" wp14:editId="038AC476">
                <wp:simplePos x="0" y="0"/>
                <wp:positionH relativeFrom="margin">
                  <wp:align>right</wp:align>
                </wp:positionH>
                <wp:positionV relativeFrom="paragraph">
                  <wp:posOffset>192819</wp:posOffset>
                </wp:positionV>
                <wp:extent cx="6638925" cy="2027169"/>
                <wp:effectExtent l="0" t="0" r="28575" b="11430"/>
                <wp:wrapNone/>
                <wp:docPr id="2" name="Text Box 2"/>
                <wp:cNvGraphicFramePr/>
                <a:graphic xmlns:a="http://schemas.openxmlformats.org/drawingml/2006/main">
                  <a:graphicData uri="http://schemas.microsoft.com/office/word/2010/wordprocessingShape">
                    <wps:wsp>
                      <wps:cNvSpPr txBox="1"/>
                      <wps:spPr>
                        <a:xfrm>
                          <a:off x="0" y="0"/>
                          <a:ext cx="6638925" cy="20271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5E42FD" w14:textId="22B3F0B0" w:rsidR="00357359" w:rsidRDefault="00357359" w:rsidP="00357359">
                            <w:pPr>
                              <w:rPr>
                                <w:rFonts w:ascii="Book Antiqua" w:hAnsi="Book Antiqua"/>
                                <w:b/>
                              </w:rPr>
                            </w:pPr>
                            <w:r w:rsidRPr="00357359">
                              <w:rPr>
                                <w:rFonts w:ascii="Book Antiqua" w:hAnsi="Book Antiqua"/>
                              </w:rPr>
                              <w:t>TENDERS MUST BE SUBMITTED IN A SEALED ENVOLOPE MARKED “LA DIGUE PORT EXTENSION, PHASE 1, LA PASSE, LA DIGUE” ADDRESSED TO THE CHIEF EXECUTIVE OFFICER OF THE NATIONAL TENDER BOARD AND DEPOSITED IN THE TENDER BOX AT THE NATIONAL TENDER BOARD (NTB) SECRETARIAT, 1</w:t>
                            </w:r>
                            <w:r w:rsidRPr="00357359">
                              <w:rPr>
                                <w:rFonts w:ascii="Book Antiqua" w:hAnsi="Book Antiqua"/>
                                <w:vertAlign w:val="superscript"/>
                              </w:rPr>
                              <w:t>ST</w:t>
                            </w:r>
                            <w:r w:rsidRPr="00357359">
                              <w:rPr>
                                <w:rFonts w:ascii="Book Antiqua" w:hAnsi="Book Antiqua"/>
                              </w:rPr>
                              <w:t xml:space="preserve"> FLOOR, MAIS</w:t>
                            </w:r>
                            <w:r>
                              <w:rPr>
                                <w:rFonts w:ascii="Book Antiqua" w:hAnsi="Book Antiqua"/>
                              </w:rPr>
                              <w:t>O</w:t>
                            </w:r>
                            <w:r w:rsidRPr="00357359">
                              <w:rPr>
                                <w:rFonts w:ascii="Book Antiqua" w:hAnsi="Book Antiqua"/>
                              </w:rPr>
                              <w:t>N DE MAHE, VICTORIA NOT LATER THAN</w:t>
                            </w:r>
                            <w:r>
                              <w:rPr>
                                <w:rFonts w:ascii="Book Antiqua" w:hAnsi="Book Antiqua"/>
                                <w:b/>
                              </w:rPr>
                              <w:t xml:space="preserve"> 1000AM ON THURSDAY 05</w:t>
                            </w:r>
                            <w:r w:rsidRPr="00357359">
                              <w:rPr>
                                <w:rFonts w:ascii="Book Antiqua" w:hAnsi="Book Antiqua"/>
                                <w:b/>
                                <w:vertAlign w:val="superscript"/>
                              </w:rPr>
                              <w:t>TH</w:t>
                            </w:r>
                            <w:r>
                              <w:rPr>
                                <w:rFonts w:ascii="Book Antiqua" w:hAnsi="Book Antiqua"/>
                                <w:b/>
                              </w:rPr>
                              <w:t xml:space="preserve"> AUGUST 2021</w:t>
                            </w:r>
                          </w:p>
                          <w:p w14:paraId="194F863B" w14:textId="72A63F83" w:rsidR="00357359" w:rsidRDefault="00357359" w:rsidP="00357359">
                            <w:r w:rsidRPr="008555B3">
                              <w:rPr>
                                <w:rFonts w:ascii="Book Antiqua" w:hAnsi="Book Antiqua"/>
                                <w:b/>
                              </w:rPr>
                              <w:t xml:space="preserve">THE </w:t>
                            </w:r>
                            <w:r>
                              <w:rPr>
                                <w:rFonts w:ascii="Book Antiqua" w:hAnsi="Book Antiqua"/>
                                <w:b/>
                              </w:rPr>
                              <w:t xml:space="preserve">TENDER </w:t>
                            </w:r>
                            <w:r w:rsidRPr="008555B3">
                              <w:rPr>
                                <w:rFonts w:ascii="Book Antiqua" w:hAnsi="Book Antiqua"/>
                                <w:b/>
                              </w:rPr>
                              <w:t xml:space="preserve">SHALL BE </w:t>
                            </w:r>
                            <w:r>
                              <w:rPr>
                                <w:rFonts w:ascii="Book Antiqua" w:hAnsi="Book Antiqua"/>
                                <w:b/>
                              </w:rPr>
                              <w:t xml:space="preserve">ONE-STAGE-TWO ENVOLOP METHOD, IN WHICH A BID IS SUBMIITED IN AN OUTER SEALED ENVOLOPE, CONTAINING TWO SEPERATELY SEALED AND LABELED TECHNICAL AND FINANACIAL BIDS, WHICH </w:t>
                            </w:r>
                            <w:proofErr w:type="gramStart"/>
                            <w:r>
                              <w:rPr>
                                <w:rFonts w:ascii="Book Antiqua" w:hAnsi="Book Antiqua"/>
                                <w:b/>
                              </w:rPr>
                              <w:t>ARE OPENED</w:t>
                            </w:r>
                            <w:proofErr w:type="gramEnd"/>
                            <w:r>
                              <w:rPr>
                                <w:rFonts w:ascii="Book Antiqua" w:hAnsi="Book Antiqua"/>
                                <w:b/>
                              </w:rPr>
                              <w:t xml:space="preserve"> ON DIFFERENT DATES IN SEPARATE BID.</w:t>
                            </w:r>
                          </w:p>
                          <w:p w14:paraId="13C7F158" w14:textId="4232A1D4" w:rsidR="008A089A" w:rsidRPr="00E80CA5" w:rsidRDefault="008A089A" w:rsidP="008A089A">
                            <w:pPr>
                              <w:spacing w:after="0"/>
                              <w:rPr>
                                <w:rFonts w:ascii="Book Antiqua" w:hAnsi="Book Antiqu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6D047" id="_x0000_t202" coordsize="21600,21600" o:spt="202" path="m,l,21600r21600,l21600,xe">
                <v:stroke joinstyle="miter"/>
                <v:path gradientshapeok="t" o:connecttype="rect"/>
              </v:shapetype>
              <v:shape id="Text Box 2" o:spid="_x0000_s1026" type="#_x0000_t202" style="position:absolute;left:0;text-align:left;margin-left:471.55pt;margin-top:15.2pt;width:522.75pt;height:159.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UQlAIAALMFAAAOAAAAZHJzL2Uyb0RvYy54bWysVE1PGzEQvVfqf7B8L5ssEEiUDUpBVJUQ&#10;oELF2fHaiYXtcW0nu+mv79i7CYFyoepld+x58/U8M9OL1miyET4osBUdHg0oEZZDreyyoj8fr7+c&#10;UxIiszXTYEVFtyLQi9nnT9PGTUQJK9C18ASd2DBpXEVXMbpJUQS+EoaFI3DColKCNyzi0S+L2rMG&#10;vRtdlIPBqGjA184DFyHg7VWnpLPsX0rB452UQUSiK4q5xfz1+btI32I2ZZOlZ26leJ8G+4csDFMW&#10;g+5dXbHIyNqrv1wZxT0EkPGIgylASsVFrgGrGQ7eVPOwYk7kWpCc4PY0hf/nlt9u7j1RdUVLSiwz&#10;+ESPoo3kK7SkTOw0LkwQ9OAQFlu8xlfe3Qe8TEW30pv0x3II6pHn7Z7b5Izj5Wh0fD4uTynhqCsH&#10;5dlwNE5+ihdz50P8JsCQJFTU4+NlTtnmJsQOuoOkaAG0qq+V1vmQGkZcak82DJ9ax5wkOn+F0pY0&#10;mMrx6SA7fqVLrvf2C834c5/eAQr9aZvCidxafVqJoo6KLMWtFgmj7Q8hkdrMyDs5Ms6F3eeZ0Qkl&#10;saKPGPb4l6w+YtzVgRY5Mti4NzbKgu9Yek1t/byjVnZ4fMODupMY20Xbt84C6i12jodu8oLj1wqJ&#10;vmEh3jOPo4bNgusj3uFHasDXgV6iZAX+93v3CY8TgFpKGhzdioZfa+YFJfq7xdkYD09O0qznw8np&#10;WYkHf6hZHGrs2lwCtswQF5XjWUz4qHei9GCecMvMU1RUMcsxdkXjTryM3ULBLcXFfJ5BON2OxRv7&#10;4HhynehNDfbYPjHv+gaPOBu3sBtyNnnT5x02WVqYryNIlYcgEdyx2hOPmyGPUb/F0uo5PGfUy66d&#10;/QEAAP//AwBQSwMEFAAGAAgAAAAhAFgkWoPbAAAACAEAAA8AAABkcnMvZG93bnJldi54bWxMj8FO&#10;wzAQRO9I/IO1SNyoDaRVGuJUgAoXThTEeRu7tkW8jmw3DX+Pe4Lj7Kxm3rSb2Q9s0jG5QBJuFwKY&#10;pj4oR0bC58fLTQ0sZSSFQyAt4Ucn2HSXFy02KpzoXU+7bFgJodSgBJvz2HCeeqs9pkUYNRXvEKLH&#10;XGQ0XEU8lXA/8DshVtyjo9JgcdTPVvffu6OXsH0ya9PXGO22Vs5N89fhzbxKeX01Pz4Ay3rOf89w&#10;xi/o0BWmfTiSSmyQUIZkCfeiAnZ2RbVcAtuXS7VeAe9a/n9A9wsAAP//AwBQSwECLQAUAAYACAAA&#10;ACEAtoM4kv4AAADhAQAAEwAAAAAAAAAAAAAAAAAAAAAAW0NvbnRlbnRfVHlwZXNdLnhtbFBLAQIt&#10;ABQABgAIAAAAIQA4/SH/1gAAAJQBAAALAAAAAAAAAAAAAAAAAC8BAABfcmVscy8ucmVsc1BLAQIt&#10;ABQABgAIAAAAIQAGWFUQlAIAALMFAAAOAAAAAAAAAAAAAAAAAC4CAABkcnMvZTJvRG9jLnhtbFBL&#10;AQItABQABgAIAAAAIQBYJFqD2wAAAAgBAAAPAAAAAAAAAAAAAAAAAO4EAABkcnMvZG93bnJldi54&#10;bWxQSwUGAAAAAAQABADzAAAA9gUAAAAA&#10;" fillcolor="white [3201]" strokeweight=".5pt">
                <v:textbox>
                  <w:txbxContent>
                    <w:p w14:paraId="355E42FD" w14:textId="22B3F0B0" w:rsidR="00357359" w:rsidRDefault="00357359" w:rsidP="00357359">
                      <w:pPr>
                        <w:rPr>
                          <w:rFonts w:ascii="Book Antiqua" w:hAnsi="Book Antiqua"/>
                          <w:b/>
                        </w:rPr>
                      </w:pPr>
                      <w:r w:rsidRPr="00357359">
                        <w:rPr>
                          <w:rFonts w:ascii="Book Antiqua" w:hAnsi="Book Antiqua"/>
                        </w:rPr>
                        <w:t>TENDERS MUST BE SUBMITTED IN A SEALED ENVOLOPE MARKED “LA DIGUE PORT EXTENSION, PHASE 1, LA PASSE, LA DIGUE” ADDRESSED TO THE CHIEF EXECUTIVE OFFICER OF THE NATIONAL TENDER BOARD AND DEPOSITED IN THE TENDER BOX AT THE NATIONAL TENDER BOARD (NTB) SECRETARIAT, 1</w:t>
                      </w:r>
                      <w:r w:rsidRPr="00357359">
                        <w:rPr>
                          <w:rFonts w:ascii="Book Antiqua" w:hAnsi="Book Antiqua"/>
                          <w:vertAlign w:val="superscript"/>
                        </w:rPr>
                        <w:t>ST</w:t>
                      </w:r>
                      <w:r w:rsidRPr="00357359">
                        <w:rPr>
                          <w:rFonts w:ascii="Book Antiqua" w:hAnsi="Book Antiqua"/>
                        </w:rPr>
                        <w:t xml:space="preserve"> FLOOR, MAIS</w:t>
                      </w:r>
                      <w:r>
                        <w:rPr>
                          <w:rFonts w:ascii="Book Antiqua" w:hAnsi="Book Antiqua"/>
                        </w:rPr>
                        <w:t>O</w:t>
                      </w:r>
                      <w:r w:rsidRPr="00357359">
                        <w:rPr>
                          <w:rFonts w:ascii="Book Antiqua" w:hAnsi="Book Antiqua"/>
                        </w:rPr>
                        <w:t>N DE MAHE, VICTORIA NOT LATER THAN</w:t>
                      </w:r>
                      <w:r>
                        <w:rPr>
                          <w:rFonts w:ascii="Book Antiqua" w:hAnsi="Book Antiqua"/>
                          <w:b/>
                        </w:rPr>
                        <w:t xml:space="preserve"> 1000AM ON THURSDAY 05</w:t>
                      </w:r>
                      <w:r w:rsidRPr="00357359">
                        <w:rPr>
                          <w:rFonts w:ascii="Book Antiqua" w:hAnsi="Book Antiqua"/>
                          <w:b/>
                          <w:vertAlign w:val="superscript"/>
                        </w:rPr>
                        <w:t>TH</w:t>
                      </w:r>
                      <w:r>
                        <w:rPr>
                          <w:rFonts w:ascii="Book Antiqua" w:hAnsi="Book Antiqua"/>
                          <w:b/>
                        </w:rPr>
                        <w:t xml:space="preserve"> AUGUST 2021</w:t>
                      </w:r>
                    </w:p>
                    <w:p w14:paraId="194F863B" w14:textId="72A63F83" w:rsidR="00357359" w:rsidRDefault="00357359" w:rsidP="00357359">
                      <w:r w:rsidRPr="008555B3">
                        <w:rPr>
                          <w:rFonts w:ascii="Book Antiqua" w:hAnsi="Book Antiqua"/>
                          <w:b/>
                        </w:rPr>
                        <w:t xml:space="preserve">THE </w:t>
                      </w:r>
                      <w:r>
                        <w:rPr>
                          <w:rFonts w:ascii="Book Antiqua" w:hAnsi="Book Antiqua"/>
                          <w:b/>
                        </w:rPr>
                        <w:t xml:space="preserve">TENDER </w:t>
                      </w:r>
                      <w:r w:rsidRPr="008555B3">
                        <w:rPr>
                          <w:rFonts w:ascii="Book Antiqua" w:hAnsi="Book Antiqua"/>
                          <w:b/>
                        </w:rPr>
                        <w:t xml:space="preserve">SHALL BE </w:t>
                      </w:r>
                      <w:r>
                        <w:rPr>
                          <w:rFonts w:ascii="Book Antiqua" w:hAnsi="Book Antiqua"/>
                          <w:b/>
                        </w:rPr>
                        <w:t xml:space="preserve">ONE-STAGE-TWO ENVOLOP METHOD, IN WHICH A BID IS SUBMIITED IN AN OUTER SEALED ENVOLOPE, CONTAINING TWO SEPERATELY SEALED AND LABELED TECHNICAL AND FINANACIAL BIDS, WHICH </w:t>
                      </w:r>
                      <w:proofErr w:type="gramStart"/>
                      <w:r>
                        <w:rPr>
                          <w:rFonts w:ascii="Book Antiqua" w:hAnsi="Book Antiqua"/>
                          <w:b/>
                        </w:rPr>
                        <w:t>ARE OPENED</w:t>
                      </w:r>
                      <w:proofErr w:type="gramEnd"/>
                      <w:r>
                        <w:rPr>
                          <w:rFonts w:ascii="Book Antiqua" w:hAnsi="Book Antiqua"/>
                          <w:b/>
                        </w:rPr>
                        <w:t xml:space="preserve"> ON DIFFERENT DATES IN SEPARATE BID.</w:t>
                      </w:r>
                    </w:p>
                    <w:p w14:paraId="13C7F158" w14:textId="4232A1D4" w:rsidR="008A089A" w:rsidRPr="00E80CA5" w:rsidRDefault="008A089A" w:rsidP="008A089A">
                      <w:pPr>
                        <w:spacing w:after="0"/>
                        <w:rPr>
                          <w:rFonts w:ascii="Book Antiqua" w:hAnsi="Book Antiqua"/>
                          <w:b/>
                        </w:rPr>
                      </w:pPr>
                    </w:p>
                  </w:txbxContent>
                </v:textbox>
                <w10:wrap anchorx="margin"/>
              </v:shape>
            </w:pict>
          </mc:Fallback>
        </mc:AlternateContent>
      </w:r>
    </w:p>
    <w:p w14:paraId="2DA68D2C" w14:textId="4D8D10D1" w:rsidR="008A089A" w:rsidRPr="00E80CA5" w:rsidRDefault="008A089A" w:rsidP="00AB78AB">
      <w:pPr>
        <w:spacing w:after="0"/>
        <w:ind w:left="4320" w:hanging="4320"/>
        <w:jc w:val="both"/>
        <w:rPr>
          <w:rFonts w:ascii="Book Antiqua" w:hAnsi="Book Antiqua"/>
          <w:b/>
        </w:rPr>
      </w:pPr>
      <w:r w:rsidRPr="00E80CA5">
        <w:rPr>
          <w:rFonts w:ascii="Book Antiqua" w:hAnsi="Book Antiqua"/>
          <w:b/>
        </w:rPr>
        <w:t xml:space="preserve">Submission of Tender Dossier    </w:t>
      </w:r>
    </w:p>
    <w:p w14:paraId="698296F7" w14:textId="2C857588" w:rsidR="008A089A" w:rsidRDefault="008A089A" w:rsidP="00AB78AB">
      <w:pPr>
        <w:spacing w:after="0"/>
        <w:ind w:left="4320" w:hanging="4320"/>
        <w:jc w:val="both"/>
        <w:rPr>
          <w:rFonts w:ascii="Book Antiqua" w:hAnsi="Book Antiqua"/>
        </w:rPr>
      </w:pPr>
      <w:r>
        <w:rPr>
          <w:rFonts w:ascii="Book Antiqua" w:hAnsi="Book Antiqua"/>
        </w:rPr>
        <w:t xml:space="preserve">           </w:t>
      </w:r>
    </w:p>
    <w:p w14:paraId="51E67498" w14:textId="77777777" w:rsidR="008A089A" w:rsidRPr="008A089A" w:rsidRDefault="008A089A" w:rsidP="00AB78AB">
      <w:pPr>
        <w:spacing w:after="0"/>
        <w:ind w:left="4320" w:hanging="4320"/>
        <w:jc w:val="both"/>
        <w:rPr>
          <w:rFonts w:ascii="Book Antiqua" w:hAnsi="Book Antiqua"/>
        </w:rPr>
      </w:pPr>
      <w:r>
        <w:rPr>
          <w:rFonts w:ascii="Book Antiqua" w:hAnsi="Book Antiqua"/>
        </w:rPr>
        <w:tab/>
      </w:r>
    </w:p>
    <w:p w14:paraId="1113D685" w14:textId="77777777" w:rsidR="00AB78AB" w:rsidRDefault="00AB78AB" w:rsidP="00AB78AB">
      <w:pPr>
        <w:spacing w:after="0"/>
        <w:ind w:left="4253" w:hanging="4197"/>
        <w:jc w:val="both"/>
        <w:rPr>
          <w:rFonts w:ascii="Book Antiqua" w:hAnsi="Book Antiqua"/>
        </w:rPr>
      </w:pPr>
    </w:p>
    <w:p w14:paraId="411963FD" w14:textId="77777777" w:rsidR="008A089A" w:rsidRDefault="008A089A" w:rsidP="008A089A">
      <w:pPr>
        <w:spacing w:after="0"/>
        <w:ind w:left="4253" w:hanging="4197"/>
        <w:jc w:val="both"/>
        <w:rPr>
          <w:rFonts w:ascii="Book Antiqua" w:hAnsi="Book Antiqua"/>
        </w:rPr>
      </w:pPr>
    </w:p>
    <w:p w14:paraId="061DB92E" w14:textId="77777777" w:rsidR="00E80CA5" w:rsidRDefault="00E80CA5" w:rsidP="00AB78AB">
      <w:pPr>
        <w:spacing w:after="0"/>
        <w:jc w:val="both"/>
        <w:rPr>
          <w:rFonts w:ascii="Book Antiqua" w:hAnsi="Book Antiqua"/>
          <w:b/>
          <w:i/>
        </w:rPr>
      </w:pPr>
    </w:p>
    <w:p w14:paraId="3D55CC23" w14:textId="77777777" w:rsidR="00E80CA5" w:rsidRDefault="00E80CA5" w:rsidP="00E80CA5">
      <w:pPr>
        <w:rPr>
          <w:rFonts w:ascii="Book Antiqua" w:hAnsi="Book Antiqua"/>
        </w:rPr>
      </w:pPr>
    </w:p>
    <w:p w14:paraId="1F853DEC" w14:textId="77777777" w:rsidR="00AB78AB" w:rsidRDefault="00AB78AB" w:rsidP="00E80CA5">
      <w:pPr>
        <w:jc w:val="right"/>
        <w:rPr>
          <w:rFonts w:ascii="Book Antiqua" w:hAnsi="Book Antiqua"/>
        </w:rPr>
      </w:pPr>
    </w:p>
    <w:p w14:paraId="4B929889" w14:textId="77777777" w:rsidR="00603792" w:rsidRDefault="00603792" w:rsidP="00E80CA5">
      <w:pPr>
        <w:spacing w:after="0"/>
        <w:jc w:val="both"/>
        <w:rPr>
          <w:rFonts w:ascii="Book Antiqua" w:hAnsi="Book Antiqua"/>
        </w:rPr>
      </w:pPr>
    </w:p>
    <w:p w14:paraId="62522EF9" w14:textId="77777777" w:rsidR="00603792" w:rsidRDefault="00603792" w:rsidP="00E80CA5">
      <w:pPr>
        <w:spacing w:after="0"/>
        <w:jc w:val="both"/>
        <w:rPr>
          <w:rFonts w:ascii="Book Antiqua" w:hAnsi="Book Antiqua"/>
        </w:rPr>
      </w:pPr>
    </w:p>
    <w:p w14:paraId="708BEB71" w14:textId="77777777" w:rsidR="00357359" w:rsidRDefault="00357359" w:rsidP="00E80CA5">
      <w:pPr>
        <w:spacing w:after="0"/>
        <w:jc w:val="both"/>
        <w:rPr>
          <w:rFonts w:ascii="Book Antiqua" w:hAnsi="Book Antiqua"/>
        </w:rPr>
      </w:pPr>
    </w:p>
    <w:p w14:paraId="55A54D17" w14:textId="6C255DC9" w:rsidR="00E80CA5" w:rsidRPr="00B75DEB" w:rsidRDefault="00E80CA5" w:rsidP="00E80CA5">
      <w:pPr>
        <w:spacing w:after="0"/>
        <w:jc w:val="both"/>
        <w:rPr>
          <w:rFonts w:ascii="Book Antiqua" w:hAnsi="Book Antiqua"/>
        </w:rPr>
      </w:pPr>
      <w:r w:rsidRPr="00B75DEB">
        <w:rPr>
          <w:rFonts w:ascii="Book Antiqua" w:hAnsi="Book Antiqua"/>
        </w:rPr>
        <w:t xml:space="preserve">ANY BIDS RECEIVED AFTER THE DEADLINE WILL NOT BE ACCEPTED AND </w:t>
      </w:r>
      <w:proofErr w:type="gramStart"/>
      <w:r w:rsidRPr="00B75DEB">
        <w:rPr>
          <w:rFonts w:ascii="Book Antiqua" w:hAnsi="Book Antiqua"/>
        </w:rPr>
        <w:t>WILL BE RETURNED</w:t>
      </w:r>
      <w:proofErr w:type="gramEnd"/>
      <w:r w:rsidRPr="00B75DEB">
        <w:rPr>
          <w:rFonts w:ascii="Book Antiqua" w:hAnsi="Book Antiqua"/>
        </w:rPr>
        <w:t xml:space="preserve"> UNOPENED TO THE BIDDER.</w:t>
      </w:r>
    </w:p>
    <w:p w14:paraId="418B5AB3" w14:textId="77777777" w:rsidR="00E80CA5" w:rsidRDefault="00E80CA5" w:rsidP="00E80CA5">
      <w:pPr>
        <w:spacing w:after="0"/>
        <w:jc w:val="both"/>
        <w:rPr>
          <w:rFonts w:ascii="Book Antiqua" w:hAnsi="Book Antiqua"/>
          <w:b/>
        </w:rPr>
      </w:pPr>
    </w:p>
    <w:p w14:paraId="1A235BB9" w14:textId="77777777" w:rsidR="002165F0" w:rsidRDefault="00413FBD" w:rsidP="00E80CA5">
      <w:pPr>
        <w:spacing w:after="0"/>
        <w:jc w:val="both"/>
        <w:rPr>
          <w:rFonts w:ascii="Book Antiqua" w:hAnsi="Book Antiqua"/>
        </w:rPr>
      </w:pPr>
      <w:r>
        <w:rPr>
          <w:rFonts w:ascii="Book Antiqua" w:hAnsi="Book Antiqua"/>
        </w:rPr>
        <w:lastRenderedPageBreak/>
        <w:t xml:space="preserve">                                                                    </w:t>
      </w:r>
      <w:r w:rsidR="00E80CA5" w:rsidRPr="00E80CA5">
        <w:rPr>
          <w:rFonts w:ascii="Book Antiqua" w:hAnsi="Book Antiqua"/>
        </w:rPr>
        <w:t>For all enquiries, please contact</w:t>
      </w:r>
      <w:proofErr w:type="gramStart"/>
      <w:r w:rsidR="002165F0">
        <w:rPr>
          <w:rFonts w:ascii="Book Antiqua" w:hAnsi="Book Antiqua"/>
        </w:rPr>
        <w:t>;</w:t>
      </w:r>
      <w:proofErr w:type="gramEnd"/>
    </w:p>
    <w:p w14:paraId="598281C0" w14:textId="77777777" w:rsidR="002165F0" w:rsidRDefault="002165F0" w:rsidP="002165F0">
      <w:pPr>
        <w:spacing w:after="0"/>
        <w:jc w:val="center"/>
        <w:rPr>
          <w:rFonts w:ascii="Book Antiqua" w:hAnsi="Book Antiqua"/>
        </w:rPr>
      </w:pPr>
      <w:r>
        <w:rPr>
          <w:rFonts w:ascii="Book Antiqua" w:hAnsi="Book Antiqua"/>
        </w:rPr>
        <w:t>Mr</w:t>
      </w:r>
      <w:r w:rsidR="006A37CA">
        <w:rPr>
          <w:rFonts w:ascii="Book Antiqua" w:hAnsi="Book Antiqua"/>
        </w:rPr>
        <w:t>s</w:t>
      </w:r>
      <w:r>
        <w:rPr>
          <w:rFonts w:ascii="Book Antiqua" w:hAnsi="Book Antiqua"/>
        </w:rPr>
        <w:t xml:space="preserve">. </w:t>
      </w:r>
      <w:r w:rsidR="006A37CA">
        <w:rPr>
          <w:rFonts w:ascii="Book Antiqua" w:hAnsi="Book Antiqua"/>
        </w:rPr>
        <w:t>Christina Moncherry</w:t>
      </w:r>
    </w:p>
    <w:p w14:paraId="7EB88FC4" w14:textId="77777777" w:rsidR="002165F0" w:rsidRDefault="00E80CA5" w:rsidP="002165F0">
      <w:pPr>
        <w:spacing w:after="0"/>
        <w:jc w:val="center"/>
        <w:rPr>
          <w:rFonts w:ascii="Book Antiqua" w:hAnsi="Book Antiqua"/>
        </w:rPr>
      </w:pPr>
      <w:r w:rsidRPr="00E80CA5">
        <w:rPr>
          <w:rFonts w:ascii="Book Antiqua" w:hAnsi="Book Antiqua"/>
        </w:rPr>
        <w:t>Procurement Ma</w:t>
      </w:r>
      <w:r w:rsidR="002165F0">
        <w:rPr>
          <w:rFonts w:ascii="Book Antiqua" w:hAnsi="Book Antiqua"/>
        </w:rPr>
        <w:t>nager</w:t>
      </w:r>
      <w:r w:rsidRPr="00E80CA5">
        <w:rPr>
          <w:rFonts w:ascii="Book Antiqua" w:hAnsi="Book Antiqua"/>
        </w:rPr>
        <w:t xml:space="preserve"> </w:t>
      </w:r>
    </w:p>
    <w:p w14:paraId="09705D6C" w14:textId="77777777" w:rsidR="00E80CA5" w:rsidRPr="00E80CA5" w:rsidRDefault="00E80CA5" w:rsidP="002165F0">
      <w:pPr>
        <w:spacing w:after="0"/>
        <w:jc w:val="center"/>
        <w:rPr>
          <w:rFonts w:ascii="Book Antiqua" w:hAnsi="Book Antiqua"/>
        </w:rPr>
      </w:pPr>
      <w:r w:rsidRPr="00E80CA5">
        <w:rPr>
          <w:rFonts w:ascii="Book Antiqua" w:hAnsi="Book Antiqua"/>
        </w:rPr>
        <w:t xml:space="preserve">Tel: </w:t>
      </w:r>
      <w:r w:rsidR="003B7E36">
        <w:rPr>
          <w:rFonts w:ascii="Book Antiqua" w:hAnsi="Book Antiqua"/>
        </w:rPr>
        <w:t xml:space="preserve">4294700 </w:t>
      </w:r>
      <w:r w:rsidRPr="00E80CA5">
        <w:rPr>
          <w:rFonts w:ascii="Book Antiqua" w:hAnsi="Book Antiqua"/>
        </w:rPr>
        <w:t xml:space="preserve">or Email: </w:t>
      </w:r>
      <w:hyperlink r:id="rId5" w:history="1">
        <w:r w:rsidR="006A37CA" w:rsidRPr="000D0A18">
          <w:rPr>
            <w:rStyle w:val="Hyperlink"/>
            <w:rFonts w:ascii="Book Antiqua" w:hAnsi="Book Antiqua"/>
          </w:rPr>
          <w:t>cmoncherry@seyport.sc</w:t>
        </w:r>
      </w:hyperlink>
      <w:r w:rsidR="006A37CA">
        <w:rPr>
          <w:rFonts w:ascii="Book Antiqua" w:hAnsi="Book Antiqua"/>
        </w:rPr>
        <w:t xml:space="preserve"> cc: </w:t>
      </w:r>
      <w:hyperlink r:id="rId6" w:history="1">
        <w:r w:rsidR="006766C1" w:rsidRPr="00B95F2A">
          <w:rPr>
            <w:rStyle w:val="Hyperlink"/>
            <w:rFonts w:ascii="Book Antiqua" w:hAnsi="Book Antiqua"/>
          </w:rPr>
          <w:t>asifflore@seyport.sc</w:t>
        </w:r>
      </w:hyperlink>
      <w:r w:rsidR="006766C1">
        <w:rPr>
          <w:rFonts w:ascii="Book Antiqua" w:hAnsi="Book Antiqua"/>
        </w:rPr>
        <w:t xml:space="preserve">, </w:t>
      </w:r>
      <w:hyperlink r:id="rId7" w:history="1">
        <w:r w:rsidR="00D05E77" w:rsidRPr="00236BE6">
          <w:rPr>
            <w:rStyle w:val="Hyperlink"/>
            <w:rFonts w:ascii="Book Antiqua" w:hAnsi="Book Antiqua"/>
          </w:rPr>
          <w:t>lmatombe@seyport.sc</w:t>
        </w:r>
      </w:hyperlink>
    </w:p>
    <w:p w14:paraId="36BCBE98" w14:textId="77777777" w:rsidR="00E80CA5" w:rsidRDefault="00E80CA5" w:rsidP="00E80CA5">
      <w:pPr>
        <w:spacing w:after="120"/>
        <w:jc w:val="both"/>
        <w:rPr>
          <w:rFonts w:ascii="Book Antiqua" w:hAnsi="Book Antiqua"/>
          <w:b/>
        </w:rPr>
      </w:pPr>
    </w:p>
    <w:p w14:paraId="01E89634" w14:textId="77777777" w:rsidR="00E80CA5" w:rsidRPr="00E80CA5" w:rsidRDefault="00E80CA5" w:rsidP="00603792">
      <w:pPr>
        <w:spacing w:after="120"/>
        <w:jc w:val="center"/>
        <w:rPr>
          <w:rFonts w:ascii="Book Antiqua" w:hAnsi="Book Antiqua"/>
        </w:rPr>
      </w:pPr>
      <w:r>
        <w:rPr>
          <w:rFonts w:ascii="Book Antiqua" w:hAnsi="Book Antiqua"/>
          <w:b/>
        </w:rPr>
        <w:t xml:space="preserve">THE </w:t>
      </w:r>
      <w:r w:rsidR="006A37CA">
        <w:rPr>
          <w:rFonts w:ascii="Book Antiqua" w:hAnsi="Book Antiqua"/>
          <w:b/>
        </w:rPr>
        <w:t>SEYCHELLES PORTS AUTHORITY</w:t>
      </w:r>
      <w:r>
        <w:rPr>
          <w:rFonts w:ascii="Book Antiqua" w:hAnsi="Book Antiqua"/>
          <w:b/>
        </w:rPr>
        <w:t xml:space="preserve"> RESERVES THE RIGHT NOT TO ACCEPT THE HIGHEST OR LOWEST BID OR ANY OTHER BID.</w:t>
      </w:r>
    </w:p>
    <w:sectPr w:rsidR="00E80CA5" w:rsidRPr="00E80CA5" w:rsidSect="00CA697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7A"/>
    <w:rsid w:val="000B4D94"/>
    <w:rsid w:val="00165D9E"/>
    <w:rsid w:val="001F0A16"/>
    <w:rsid w:val="002119F0"/>
    <w:rsid w:val="002165F0"/>
    <w:rsid w:val="002759C5"/>
    <w:rsid w:val="002D7B9B"/>
    <w:rsid w:val="00350AF4"/>
    <w:rsid w:val="00357359"/>
    <w:rsid w:val="003B7E36"/>
    <w:rsid w:val="00413FBD"/>
    <w:rsid w:val="00421FED"/>
    <w:rsid w:val="0060079A"/>
    <w:rsid w:val="00603792"/>
    <w:rsid w:val="006766C1"/>
    <w:rsid w:val="006911CD"/>
    <w:rsid w:val="006A37CA"/>
    <w:rsid w:val="006B6A66"/>
    <w:rsid w:val="00782F65"/>
    <w:rsid w:val="00807AC8"/>
    <w:rsid w:val="00826A0E"/>
    <w:rsid w:val="008723EF"/>
    <w:rsid w:val="008A089A"/>
    <w:rsid w:val="008D0069"/>
    <w:rsid w:val="008E0C62"/>
    <w:rsid w:val="009F42F8"/>
    <w:rsid w:val="00A02630"/>
    <w:rsid w:val="00A1633F"/>
    <w:rsid w:val="00AB78AB"/>
    <w:rsid w:val="00B06731"/>
    <w:rsid w:val="00B675DC"/>
    <w:rsid w:val="00B75A28"/>
    <w:rsid w:val="00B75DEB"/>
    <w:rsid w:val="00BF4FD6"/>
    <w:rsid w:val="00CA697A"/>
    <w:rsid w:val="00CF2300"/>
    <w:rsid w:val="00CF3339"/>
    <w:rsid w:val="00D05E77"/>
    <w:rsid w:val="00D6379D"/>
    <w:rsid w:val="00D74D17"/>
    <w:rsid w:val="00D86110"/>
    <w:rsid w:val="00DF3D59"/>
    <w:rsid w:val="00E04D33"/>
    <w:rsid w:val="00E24D13"/>
    <w:rsid w:val="00E41721"/>
    <w:rsid w:val="00E80CA5"/>
    <w:rsid w:val="00ED366C"/>
    <w:rsid w:val="00F33A9A"/>
    <w:rsid w:val="00FD0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9DC1"/>
  <w15:docId w15:val="{BFFAE0B3-8812-4BBE-804C-411192A9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F0"/>
    <w:rPr>
      <w:rFonts w:ascii="Segoe UI" w:hAnsi="Segoe UI" w:cs="Segoe UI"/>
      <w:sz w:val="18"/>
      <w:szCs w:val="18"/>
    </w:rPr>
  </w:style>
  <w:style w:type="character" w:styleId="Hyperlink">
    <w:name w:val="Hyperlink"/>
    <w:basedOn w:val="DefaultParagraphFont"/>
    <w:uiPriority w:val="99"/>
    <w:unhideWhenUsed/>
    <w:rsid w:val="006A37CA"/>
    <w:rPr>
      <w:color w:val="0563C1" w:themeColor="hyperlink"/>
      <w:u w:val="single"/>
    </w:rPr>
  </w:style>
  <w:style w:type="character" w:styleId="CommentReference">
    <w:name w:val="annotation reference"/>
    <w:basedOn w:val="DefaultParagraphFont"/>
    <w:uiPriority w:val="99"/>
    <w:semiHidden/>
    <w:unhideWhenUsed/>
    <w:rsid w:val="001F0A16"/>
    <w:rPr>
      <w:sz w:val="16"/>
      <w:szCs w:val="16"/>
    </w:rPr>
  </w:style>
  <w:style w:type="paragraph" w:styleId="CommentText">
    <w:name w:val="annotation text"/>
    <w:basedOn w:val="Normal"/>
    <w:link w:val="CommentTextChar"/>
    <w:uiPriority w:val="99"/>
    <w:semiHidden/>
    <w:unhideWhenUsed/>
    <w:rsid w:val="001F0A16"/>
    <w:pPr>
      <w:spacing w:line="240" w:lineRule="auto"/>
    </w:pPr>
    <w:rPr>
      <w:sz w:val="20"/>
      <w:szCs w:val="20"/>
    </w:rPr>
  </w:style>
  <w:style w:type="character" w:customStyle="1" w:styleId="CommentTextChar">
    <w:name w:val="Comment Text Char"/>
    <w:basedOn w:val="DefaultParagraphFont"/>
    <w:link w:val="CommentText"/>
    <w:uiPriority w:val="99"/>
    <w:semiHidden/>
    <w:rsid w:val="001F0A16"/>
    <w:rPr>
      <w:sz w:val="20"/>
      <w:szCs w:val="20"/>
    </w:rPr>
  </w:style>
  <w:style w:type="paragraph" w:styleId="CommentSubject">
    <w:name w:val="annotation subject"/>
    <w:basedOn w:val="CommentText"/>
    <w:next w:val="CommentText"/>
    <w:link w:val="CommentSubjectChar"/>
    <w:uiPriority w:val="99"/>
    <w:semiHidden/>
    <w:unhideWhenUsed/>
    <w:rsid w:val="001F0A16"/>
    <w:rPr>
      <w:b/>
      <w:bCs/>
    </w:rPr>
  </w:style>
  <w:style w:type="character" w:customStyle="1" w:styleId="CommentSubjectChar">
    <w:name w:val="Comment Subject Char"/>
    <w:basedOn w:val="CommentTextChar"/>
    <w:link w:val="CommentSubject"/>
    <w:uiPriority w:val="99"/>
    <w:semiHidden/>
    <w:rsid w:val="001F0A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matombe@seyport.s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ifflore@seyport.sc" TargetMode="External"/><Relationship Id="rId5" Type="http://schemas.openxmlformats.org/officeDocument/2006/relationships/hyperlink" Target="mailto:cmoncherry@seyport.sc"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Elsie Morel</dc:creator>
  <cp:keywords/>
  <dc:description/>
  <cp:lastModifiedBy>Bernadette Boniface</cp:lastModifiedBy>
  <cp:revision>13</cp:revision>
  <cp:lastPrinted>2019-03-22T03:49:00Z</cp:lastPrinted>
  <dcterms:created xsi:type="dcterms:W3CDTF">2020-06-17T10:34:00Z</dcterms:created>
  <dcterms:modified xsi:type="dcterms:W3CDTF">2021-06-24T11:40:00Z</dcterms:modified>
</cp:coreProperties>
</file>