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E01D" w14:textId="7F2C6DC4" w:rsidR="00670977" w:rsidRDefault="00C76371" w:rsidP="00BD4306">
      <w:pPr>
        <w:pStyle w:val="NoSpacing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Cs w:val="24"/>
          <w:lang w:val="en-US"/>
        </w:rPr>
        <w:drawing>
          <wp:inline distT="0" distB="0" distL="0" distR="0" wp14:anchorId="667BFB7A" wp14:editId="3D6B5A27">
            <wp:extent cx="1066800" cy="952500"/>
            <wp:effectExtent l="19050" t="0" r="0" b="0"/>
            <wp:docPr id="2" name="Picture 2" descr="Letterhead Colour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 Colour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2C51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</w:p>
    <w:p w14:paraId="1A2025C9" w14:textId="2F4026BF" w:rsidR="00670977" w:rsidRDefault="00670977" w:rsidP="00C76371">
      <w:pPr>
        <w:pStyle w:val="NoSpacing"/>
        <w:rPr>
          <w:rFonts w:asciiTheme="majorHAnsi" w:hAnsiTheme="majorHAnsi" w:cs="Times New Roman"/>
          <w:b/>
          <w:i/>
          <w:sz w:val="24"/>
          <w:szCs w:val="24"/>
        </w:rPr>
      </w:pPr>
    </w:p>
    <w:p w14:paraId="2D87FAE6" w14:textId="3D1743DD" w:rsidR="00670977" w:rsidRDefault="00D56538" w:rsidP="00BD4306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SEYCHELLES FISHING AUTHORITY</w:t>
      </w:r>
    </w:p>
    <w:p w14:paraId="40935498" w14:textId="6F2126DA" w:rsidR="00BD4306" w:rsidRPr="00F0363E" w:rsidRDefault="00BD4306" w:rsidP="00BD4306">
      <w:pPr>
        <w:pStyle w:val="NoSpacing"/>
        <w:jc w:val="center"/>
        <w:rPr>
          <w:rFonts w:ascii="Segoe UI" w:hAnsi="Segoe UI" w:cs="Segoe UI"/>
          <w:b/>
          <w:sz w:val="16"/>
          <w:szCs w:val="16"/>
        </w:rPr>
      </w:pPr>
    </w:p>
    <w:p w14:paraId="65DC7F04" w14:textId="03F580EB" w:rsidR="00BD4306" w:rsidRDefault="00E52925" w:rsidP="00BD4306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BID</w:t>
      </w:r>
      <w:r w:rsidR="00C771B9">
        <w:rPr>
          <w:rFonts w:ascii="Segoe UI" w:hAnsi="Segoe UI" w:cs="Segoe UI"/>
          <w:b/>
          <w:sz w:val="24"/>
          <w:szCs w:val="24"/>
        </w:rPr>
        <w:t xml:space="preserve"> NOTICE</w:t>
      </w:r>
    </w:p>
    <w:p w14:paraId="6D52BAC0" w14:textId="19D34DC4" w:rsidR="003F224E" w:rsidRPr="00F0363E" w:rsidRDefault="003F224E" w:rsidP="00BD4306">
      <w:pPr>
        <w:pStyle w:val="NoSpacing"/>
        <w:jc w:val="center"/>
        <w:rPr>
          <w:rFonts w:ascii="Segoe UI" w:hAnsi="Segoe UI" w:cs="Segoe UI"/>
          <w:b/>
          <w:sz w:val="16"/>
          <w:szCs w:val="16"/>
        </w:rPr>
      </w:pPr>
    </w:p>
    <w:p w14:paraId="5A5B0EF9" w14:textId="23B4CAB5" w:rsidR="003F224E" w:rsidRDefault="0096050E" w:rsidP="00BD4306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  <w:r>
        <w:rPr>
          <w:b/>
          <w:bCs/>
          <w:sz w:val="24"/>
        </w:rPr>
        <w:t>CONTRUCTION OF REINFORCED ICE PLANT CONCRETE SLAB AT GRAND ANSE PRASLIN</w:t>
      </w:r>
      <w:r w:rsidR="004B7B73">
        <w:rPr>
          <w:b/>
          <w:bCs/>
          <w:sz w:val="24"/>
        </w:rPr>
        <w:t>.</w:t>
      </w:r>
    </w:p>
    <w:p w14:paraId="54B10B1E" w14:textId="77777777" w:rsidR="00670977" w:rsidRPr="00F0363E" w:rsidRDefault="00670977" w:rsidP="00BD4306">
      <w:pPr>
        <w:pStyle w:val="NoSpacing"/>
        <w:tabs>
          <w:tab w:val="left" w:pos="6367"/>
        </w:tabs>
        <w:rPr>
          <w:rFonts w:ascii="Segoe UI" w:hAnsi="Segoe UI" w:cs="Segoe UI"/>
          <w:b/>
          <w:sz w:val="16"/>
          <w:szCs w:val="16"/>
        </w:rPr>
      </w:pPr>
    </w:p>
    <w:p w14:paraId="27045544" w14:textId="2D1466CC" w:rsidR="00670977" w:rsidRPr="00D56538" w:rsidRDefault="00D56538" w:rsidP="00BD4306">
      <w:pPr>
        <w:spacing w:line="240" w:lineRule="auto"/>
        <w:jc w:val="both"/>
        <w:rPr>
          <w:rFonts w:asciiTheme="majorHAnsi" w:hAnsiTheme="majorHAnsi" w:cstheme="majorHAnsi"/>
          <w:b/>
          <w:szCs w:val="24"/>
          <w:u w:val="single"/>
        </w:rPr>
      </w:pPr>
      <w:r>
        <w:rPr>
          <w:sz w:val="24"/>
        </w:rPr>
        <w:t>The Seychelles Fishing Authority</w:t>
      </w:r>
      <w:r w:rsidR="00210A19">
        <w:rPr>
          <w:sz w:val="24"/>
        </w:rPr>
        <w:t xml:space="preserve"> wishes to inform interested parties that it will be undertaking </w:t>
      </w:r>
      <w:r w:rsidR="007911C2">
        <w:rPr>
          <w:sz w:val="24"/>
        </w:rPr>
        <w:t xml:space="preserve">the </w:t>
      </w:r>
      <w:r w:rsidR="0096050E">
        <w:rPr>
          <w:sz w:val="24"/>
        </w:rPr>
        <w:t>Tender for the Construction of</w:t>
      </w:r>
      <w:r w:rsidR="00341803">
        <w:rPr>
          <w:sz w:val="24"/>
        </w:rPr>
        <w:t xml:space="preserve"> a</w:t>
      </w:r>
      <w:r w:rsidR="0096050E">
        <w:rPr>
          <w:sz w:val="24"/>
        </w:rPr>
        <w:t xml:space="preserve"> Reinforced </w:t>
      </w:r>
      <w:r w:rsidR="00EE7000">
        <w:rPr>
          <w:sz w:val="24"/>
        </w:rPr>
        <w:t xml:space="preserve">Concrete Slab for </w:t>
      </w:r>
      <w:r w:rsidR="00341803">
        <w:rPr>
          <w:sz w:val="24"/>
        </w:rPr>
        <w:t xml:space="preserve">the </w:t>
      </w:r>
      <w:r w:rsidR="0096050E">
        <w:rPr>
          <w:sz w:val="24"/>
        </w:rPr>
        <w:t>Ice Plant</w:t>
      </w:r>
      <w:r w:rsidR="00EE7000">
        <w:rPr>
          <w:sz w:val="24"/>
        </w:rPr>
        <w:t xml:space="preserve"> </w:t>
      </w:r>
      <w:r w:rsidR="0096050E">
        <w:rPr>
          <w:sz w:val="24"/>
        </w:rPr>
        <w:t xml:space="preserve">at Grand Anse Praslin </w:t>
      </w:r>
      <w:r w:rsidR="00210A19">
        <w:rPr>
          <w:sz w:val="24"/>
        </w:rPr>
        <w:t>u</w:t>
      </w:r>
      <w:r w:rsidR="00910472">
        <w:rPr>
          <w:sz w:val="24"/>
        </w:rPr>
        <w:t>sing</w:t>
      </w:r>
      <w:r w:rsidR="00210A19">
        <w:rPr>
          <w:sz w:val="24"/>
        </w:rPr>
        <w:t xml:space="preserve"> th</w:t>
      </w:r>
      <w:r w:rsidR="00910472">
        <w:rPr>
          <w:sz w:val="24"/>
        </w:rPr>
        <w:t xml:space="preserve">e Limited Bidding </w:t>
      </w:r>
      <w:r w:rsidR="003E24BB">
        <w:rPr>
          <w:sz w:val="24"/>
        </w:rPr>
        <w:t>M</w:t>
      </w:r>
      <w:r w:rsidR="00910472">
        <w:rPr>
          <w:sz w:val="24"/>
        </w:rPr>
        <w:t xml:space="preserve">ethod under </w:t>
      </w:r>
      <w:r w:rsidR="001C3546">
        <w:rPr>
          <w:sz w:val="24"/>
        </w:rPr>
        <w:t xml:space="preserve">Section </w:t>
      </w:r>
      <w:r w:rsidR="00210A19">
        <w:rPr>
          <w:sz w:val="24"/>
        </w:rPr>
        <w:t xml:space="preserve">61 2 (a) of the </w:t>
      </w:r>
      <w:r w:rsidR="00A31931">
        <w:rPr>
          <w:sz w:val="24"/>
        </w:rPr>
        <w:t xml:space="preserve">Public </w:t>
      </w:r>
      <w:r w:rsidR="00210A19">
        <w:rPr>
          <w:sz w:val="24"/>
        </w:rPr>
        <w:t>Procurement Act 2008</w:t>
      </w:r>
      <w:r w:rsidR="00233368">
        <w:rPr>
          <w:sz w:val="24"/>
        </w:rPr>
        <w:t xml:space="preserve"> with</w:t>
      </w:r>
      <w:r w:rsidR="00233368">
        <w:rPr>
          <w:b/>
          <w:bCs/>
          <w:sz w:val="24"/>
        </w:rPr>
        <w:t xml:space="preserve"> </w:t>
      </w:r>
      <w:r w:rsidR="00233368" w:rsidRPr="00233368">
        <w:rPr>
          <w:sz w:val="24"/>
        </w:rPr>
        <w:t>bidders</w:t>
      </w:r>
      <w:r w:rsidR="00822FB5">
        <w:rPr>
          <w:sz w:val="24"/>
        </w:rPr>
        <w:t xml:space="preserve"> </w:t>
      </w:r>
      <w:r w:rsidR="00233368">
        <w:rPr>
          <w:b/>
          <w:bCs/>
          <w:sz w:val="24"/>
        </w:rPr>
        <w:t>located on Praslin Only</w:t>
      </w:r>
      <w:r w:rsidR="00210A19">
        <w:rPr>
          <w:sz w:val="24"/>
        </w:rPr>
        <w:t>.</w:t>
      </w:r>
    </w:p>
    <w:p w14:paraId="33D2DAFF" w14:textId="3139711E" w:rsidR="000A494F" w:rsidRDefault="00210A19" w:rsidP="00BD4306">
      <w:pPr>
        <w:pStyle w:val="ListParagraph"/>
        <w:ind w:left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This is on the grounds of limited number of </w:t>
      </w:r>
      <w:r w:rsidR="0096050E">
        <w:rPr>
          <w:rFonts w:asciiTheme="minorHAnsi" w:hAnsiTheme="minorHAnsi"/>
          <w:sz w:val="24"/>
        </w:rPr>
        <w:t>bidders</w:t>
      </w:r>
      <w:r w:rsidR="003E24BB">
        <w:rPr>
          <w:rFonts w:asciiTheme="minorHAnsi" w:hAnsiTheme="minorHAnsi"/>
          <w:sz w:val="24"/>
        </w:rPr>
        <w:t xml:space="preserve"> based on Praslin</w:t>
      </w:r>
      <w:r w:rsidR="000A494F">
        <w:rPr>
          <w:rFonts w:asciiTheme="minorHAnsi" w:hAnsiTheme="minorHAnsi"/>
          <w:sz w:val="24"/>
        </w:rPr>
        <w:t xml:space="preserve"> </w:t>
      </w:r>
      <w:r w:rsidR="00341803">
        <w:rPr>
          <w:rFonts w:asciiTheme="minorHAnsi" w:hAnsiTheme="minorHAnsi"/>
          <w:sz w:val="24"/>
        </w:rPr>
        <w:t>meeting the</w:t>
      </w:r>
      <w:r w:rsidR="000A494F">
        <w:rPr>
          <w:rFonts w:asciiTheme="minorHAnsi" w:hAnsiTheme="minorHAnsi"/>
          <w:sz w:val="24"/>
        </w:rPr>
        <w:t xml:space="preserve"> following </w:t>
      </w:r>
      <w:r w:rsidR="00341803">
        <w:rPr>
          <w:rFonts w:asciiTheme="minorHAnsi" w:hAnsiTheme="minorHAnsi"/>
          <w:sz w:val="24"/>
        </w:rPr>
        <w:t xml:space="preserve">eligibility criteria </w:t>
      </w:r>
      <w:r w:rsidR="000A494F">
        <w:rPr>
          <w:rFonts w:asciiTheme="minorHAnsi" w:hAnsiTheme="minorHAnsi"/>
          <w:sz w:val="24"/>
        </w:rPr>
        <w:t xml:space="preserve">to undertake the </w:t>
      </w:r>
      <w:r w:rsidR="0096050E">
        <w:rPr>
          <w:rFonts w:asciiTheme="minorHAnsi" w:hAnsiTheme="minorHAnsi"/>
          <w:sz w:val="24"/>
        </w:rPr>
        <w:t>work</w:t>
      </w:r>
      <w:r w:rsidR="000A494F">
        <w:rPr>
          <w:rFonts w:asciiTheme="minorHAnsi" w:hAnsiTheme="minorHAnsi"/>
          <w:sz w:val="24"/>
        </w:rPr>
        <w:t xml:space="preserve"> as per specifications: </w:t>
      </w:r>
    </w:p>
    <w:p w14:paraId="4C192959" w14:textId="77777777" w:rsidR="0096050E" w:rsidRDefault="0096050E" w:rsidP="00BD4306">
      <w:pPr>
        <w:pStyle w:val="ListParagraph"/>
        <w:ind w:left="0"/>
        <w:jc w:val="both"/>
        <w:rPr>
          <w:rFonts w:asciiTheme="minorHAnsi" w:hAnsiTheme="minorHAnsi"/>
          <w:sz w:val="24"/>
        </w:rPr>
      </w:pPr>
    </w:p>
    <w:p w14:paraId="0C399BE3" w14:textId="5DB15C00" w:rsidR="008B4485" w:rsidRDefault="006156F6" w:rsidP="00233368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 </w:t>
      </w:r>
      <w:r w:rsidR="0096050E">
        <w:rPr>
          <w:rFonts w:asciiTheme="minorHAnsi" w:hAnsiTheme="minorHAnsi"/>
          <w:sz w:val="24"/>
        </w:rPr>
        <w:t xml:space="preserve">Valid </w:t>
      </w:r>
      <w:r w:rsidR="0096050E" w:rsidRPr="0096050E">
        <w:rPr>
          <w:rFonts w:asciiTheme="minorHAnsi" w:hAnsiTheme="minorHAnsi"/>
          <w:sz w:val="24"/>
        </w:rPr>
        <w:t xml:space="preserve">Class </w:t>
      </w:r>
      <w:r w:rsidR="0096050E">
        <w:rPr>
          <w:rFonts w:asciiTheme="minorHAnsi" w:hAnsiTheme="minorHAnsi"/>
          <w:sz w:val="24"/>
        </w:rPr>
        <w:t>1</w:t>
      </w:r>
      <w:r w:rsidR="0096050E" w:rsidRPr="0096050E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or</w:t>
      </w:r>
      <w:r w:rsidR="0096050E" w:rsidRPr="0096050E">
        <w:rPr>
          <w:rFonts w:asciiTheme="minorHAnsi" w:hAnsiTheme="minorHAnsi"/>
          <w:sz w:val="24"/>
        </w:rPr>
        <w:t xml:space="preserve"> </w:t>
      </w:r>
      <w:r w:rsidR="0096050E">
        <w:rPr>
          <w:rFonts w:asciiTheme="minorHAnsi" w:hAnsiTheme="minorHAnsi"/>
          <w:sz w:val="24"/>
        </w:rPr>
        <w:t>2</w:t>
      </w:r>
      <w:r w:rsidR="0096050E" w:rsidRPr="0096050E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building contractor’s license issued by the Seychelles Licensing Authority</w:t>
      </w:r>
      <w:r w:rsidR="0096050E" w:rsidRPr="0096050E">
        <w:rPr>
          <w:rFonts w:asciiTheme="minorHAnsi" w:hAnsiTheme="minorHAnsi"/>
          <w:sz w:val="24"/>
        </w:rPr>
        <w:t xml:space="preserve"> to operate </w:t>
      </w:r>
      <w:r w:rsidR="00233368">
        <w:rPr>
          <w:rFonts w:asciiTheme="minorHAnsi" w:hAnsiTheme="minorHAnsi"/>
          <w:sz w:val="24"/>
        </w:rPr>
        <w:t>in Seychelles</w:t>
      </w:r>
      <w:r w:rsidR="0096050E" w:rsidRPr="0096050E">
        <w:rPr>
          <w:rFonts w:asciiTheme="minorHAnsi" w:hAnsiTheme="minorHAnsi"/>
          <w:sz w:val="24"/>
        </w:rPr>
        <w:t>.</w:t>
      </w:r>
    </w:p>
    <w:p w14:paraId="0B592E0E" w14:textId="5D365EDD" w:rsidR="00233368" w:rsidRDefault="006156F6" w:rsidP="00233368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 xml:space="preserve">Having </w:t>
      </w:r>
      <w:r w:rsidR="00233368">
        <w:rPr>
          <w:rFonts w:ascii="Calibri" w:eastAsia="Calibri" w:hAnsi="Calibri" w:cs="Calibri"/>
          <w:sz w:val="24"/>
          <w:szCs w:val="24"/>
          <w:lang w:val="en-US"/>
        </w:rPr>
        <w:t xml:space="preserve">Valid </w:t>
      </w:r>
      <w:r w:rsidR="0096050E" w:rsidRPr="0096050E">
        <w:rPr>
          <w:rFonts w:ascii="Calibri" w:eastAsia="Calibri" w:hAnsi="Calibri" w:cs="Calibri"/>
          <w:sz w:val="24"/>
          <w:szCs w:val="24"/>
          <w:lang w:val="en-US"/>
        </w:rPr>
        <w:t>Business Registration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document</w:t>
      </w:r>
      <w:r w:rsidR="00822FB5">
        <w:rPr>
          <w:rFonts w:ascii="Calibri" w:eastAsia="Calibri" w:hAnsi="Calibri" w:cs="Calibri"/>
          <w:sz w:val="24"/>
          <w:szCs w:val="24"/>
          <w:lang w:val="en-US"/>
        </w:rPr>
        <w:t>s</w:t>
      </w:r>
    </w:p>
    <w:p w14:paraId="30162119" w14:textId="4927A6EF" w:rsidR="0096050E" w:rsidRDefault="006156F6" w:rsidP="00233368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 xml:space="preserve">Having a </w:t>
      </w:r>
      <w:r w:rsidR="0096050E" w:rsidRPr="0096050E">
        <w:rPr>
          <w:rFonts w:ascii="Calibri" w:eastAsia="Calibri" w:hAnsi="Calibri" w:cs="Calibri"/>
          <w:sz w:val="24"/>
          <w:szCs w:val="24"/>
          <w:lang w:val="en-US"/>
        </w:rPr>
        <w:t>Valid Tax Clearance Certificate for the financial year of 2021</w:t>
      </w:r>
    </w:p>
    <w:p w14:paraId="4A948848" w14:textId="281C7C58" w:rsidR="003E24BB" w:rsidRPr="00822FB5" w:rsidRDefault="006156F6" w:rsidP="00233368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n-US"/>
        </w:rPr>
      </w:pPr>
      <w:r w:rsidRPr="00822FB5">
        <w:rPr>
          <w:rFonts w:ascii="Calibri" w:hAnsi="Calibri" w:cs="Calibri"/>
          <w:spacing w:val="-3"/>
          <w:sz w:val="24"/>
          <w:szCs w:val="24"/>
        </w:rPr>
        <w:t xml:space="preserve">Provide </w:t>
      </w:r>
      <w:r w:rsidR="003E24BB" w:rsidRPr="00822FB5">
        <w:rPr>
          <w:rFonts w:ascii="Calibri" w:hAnsi="Calibri" w:cs="Calibri"/>
          <w:spacing w:val="-3"/>
          <w:sz w:val="24"/>
          <w:szCs w:val="24"/>
        </w:rPr>
        <w:t>Proof of Address (for the last 3 months)</w:t>
      </w:r>
    </w:p>
    <w:p w14:paraId="110145B7" w14:textId="4B1B3864" w:rsidR="000A494F" w:rsidRPr="00F0363E" w:rsidRDefault="000A494F" w:rsidP="00BD4306">
      <w:pPr>
        <w:pStyle w:val="ListParagraph"/>
        <w:ind w:left="0"/>
        <w:jc w:val="both"/>
        <w:rPr>
          <w:rFonts w:asciiTheme="minorHAnsi" w:hAnsiTheme="minorHAnsi"/>
          <w:sz w:val="16"/>
          <w:szCs w:val="16"/>
        </w:rPr>
      </w:pPr>
    </w:p>
    <w:p w14:paraId="1CF352E1" w14:textId="704D8A0B" w:rsidR="00670977" w:rsidRDefault="00210A19" w:rsidP="00BD4306">
      <w:pPr>
        <w:pStyle w:val="ListParagraph"/>
        <w:ind w:left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The proposed shortlisted bidders are as follows:</w:t>
      </w:r>
    </w:p>
    <w:p w14:paraId="2FEE5DEE" w14:textId="77777777" w:rsidR="00233368" w:rsidRDefault="00233368" w:rsidP="00BD4306">
      <w:pPr>
        <w:pStyle w:val="ListParagraph"/>
        <w:ind w:left="0"/>
        <w:jc w:val="both"/>
        <w:rPr>
          <w:rFonts w:asciiTheme="minorHAnsi" w:hAnsiTheme="minorHAnsi"/>
          <w:sz w:val="24"/>
        </w:rPr>
      </w:pPr>
    </w:p>
    <w:p w14:paraId="22800474" w14:textId="15E9B1F9" w:rsidR="00233368" w:rsidRPr="00233368" w:rsidRDefault="00233368" w:rsidP="00233368">
      <w:pPr>
        <w:pStyle w:val="ListParagraph"/>
        <w:numPr>
          <w:ilvl w:val="2"/>
          <w:numId w:val="22"/>
        </w:numPr>
        <w:ind w:left="851" w:hanging="425"/>
        <w:jc w:val="both"/>
        <w:rPr>
          <w:sz w:val="24"/>
          <w:szCs w:val="24"/>
        </w:rPr>
      </w:pPr>
      <w:r w:rsidRPr="00233368">
        <w:rPr>
          <w:sz w:val="24"/>
          <w:szCs w:val="24"/>
        </w:rPr>
        <w:t xml:space="preserve">Federick Morel </w:t>
      </w:r>
    </w:p>
    <w:p w14:paraId="13942341" w14:textId="6824B693" w:rsidR="00233368" w:rsidRPr="00233368" w:rsidRDefault="00233368" w:rsidP="00233368">
      <w:pPr>
        <w:pStyle w:val="ListParagraph"/>
        <w:numPr>
          <w:ilvl w:val="2"/>
          <w:numId w:val="22"/>
        </w:numPr>
        <w:ind w:left="851" w:hanging="425"/>
        <w:jc w:val="both"/>
        <w:rPr>
          <w:sz w:val="24"/>
          <w:szCs w:val="24"/>
        </w:rPr>
      </w:pPr>
      <w:r w:rsidRPr="00233368">
        <w:rPr>
          <w:sz w:val="24"/>
          <w:szCs w:val="24"/>
        </w:rPr>
        <w:t xml:space="preserve">Denis Payet </w:t>
      </w:r>
    </w:p>
    <w:p w14:paraId="1F99FDBF" w14:textId="306E1DB1" w:rsidR="00233368" w:rsidRPr="00233368" w:rsidRDefault="00233368" w:rsidP="00233368">
      <w:pPr>
        <w:pStyle w:val="ListParagraph"/>
        <w:numPr>
          <w:ilvl w:val="2"/>
          <w:numId w:val="22"/>
        </w:numPr>
        <w:ind w:left="851" w:hanging="425"/>
        <w:jc w:val="both"/>
        <w:rPr>
          <w:sz w:val="24"/>
          <w:szCs w:val="24"/>
        </w:rPr>
      </w:pPr>
      <w:r w:rsidRPr="00233368">
        <w:rPr>
          <w:sz w:val="24"/>
          <w:szCs w:val="24"/>
        </w:rPr>
        <w:t xml:space="preserve">Keneth Mathiot </w:t>
      </w:r>
    </w:p>
    <w:p w14:paraId="621B1045" w14:textId="0B75CB52" w:rsidR="00233368" w:rsidRPr="00233368" w:rsidRDefault="00233368" w:rsidP="00233368">
      <w:pPr>
        <w:pStyle w:val="ListParagraph"/>
        <w:numPr>
          <w:ilvl w:val="2"/>
          <w:numId w:val="22"/>
        </w:numPr>
        <w:ind w:left="851" w:hanging="425"/>
        <w:jc w:val="both"/>
        <w:rPr>
          <w:sz w:val="24"/>
          <w:szCs w:val="24"/>
        </w:rPr>
      </w:pPr>
      <w:r w:rsidRPr="00233368">
        <w:rPr>
          <w:sz w:val="24"/>
          <w:szCs w:val="24"/>
        </w:rPr>
        <w:t xml:space="preserve">Kenson Sophola </w:t>
      </w:r>
    </w:p>
    <w:p w14:paraId="570207FC" w14:textId="4105CF39" w:rsidR="00233368" w:rsidRPr="00233368" w:rsidRDefault="00233368" w:rsidP="00233368">
      <w:pPr>
        <w:pStyle w:val="ListParagraph"/>
        <w:numPr>
          <w:ilvl w:val="2"/>
          <w:numId w:val="22"/>
        </w:numPr>
        <w:ind w:left="851" w:hanging="425"/>
        <w:jc w:val="both"/>
        <w:rPr>
          <w:sz w:val="24"/>
          <w:szCs w:val="24"/>
        </w:rPr>
      </w:pPr>
      <w:r w:rsidRPr="00233368">
        <w:rPr>
          <w:sz w:val="24"/>
          <w:szCs w:val="24"/>
        </w:rPr>
        <w:t xml:space="preserve">Tony Construction </w:t>
      </w:r>
    </w:p>
    <w:p w14:paraId="0AC85609" w14:textId="16EB8DA9" w:rsidR="00233368" w:rsidRPr="00233368" w:rsidRDefault="00233368" w:rsidP="00233368">
      <w:pPr>
        <w:pStyle w:val="ListParagraph"/>
        <w:numPr>
          <w:ilvl w:val="2"/>
          <w:numId w:val="22"/>
        </w:numPr>
        <w:ind w:left="851" w:hanging="425"/>
        <w:jc w:val="both"/>
        <w:rPr>
          <w:sz w:val="24"/>
          <w:szCs w:val="24"/>
        </w:rPr>
      </w:pPr>
      <w:r w:rsidRPr="00233368">
        <w:rPr>
          <w:sz w:val="24"/>
          <w:szCs w:val="24"/>
        </w:rPr>
        <w:t xml:space="preserve">Hari Krishna </w:t>
      </w:r>
    </w:p>
    <w:p w14:paraId="0C3765AF" w14:textId="65A6389A" w:rsidR="00233368" w:rsidRPr="00233368" w:rsidRDefault="00233368" w:rsidP="00233368">
      <w:pPr>
        <w:pStyle w:val="ListParagraph"/>
        <w:numPr>
          <w:ilvl w:val="2"/>
          <w:numId w:val="22"/>
        </w:numPr>
        <w:ind w:left="851" w:hanging="425"/>
        <w:jc w:val="both"/>
        <w:rPr>
          <w:sz w:val="24"/>
          <w:szCs w:val="24"/>
        </w:rPr>
      </w:pPr>
      <w:r w:rsidRPr="00233368">
        <w:rPr>
          <w:sz w:val="24"/>
          <w:szCs w:val="24"/>
        </w:rPr>
        <w:t xml:space="preserve">Krishan Esther </w:t>
      </w:r>
    </w:p>
    <w:p w14:paraId="07CB53FA" w14:textId="34D64C3B" w:rsidR="00233368" w:rsidRPr="00233368" w:rsidRDefault="00233368" w:rsidP="00233368">
      <w:pPr>
        <w:pStyle w:val="ListParagraph"/>
        <w:numPr>
          <w:ilvl w:val="2"/>
          <w:numId w:val="22"/>
        </w:numPr>
        <w:ind w:left="851" w:hanging="425"/>
        <w:jc w:val="both"/>
        <w:rPr>
          <w:sz w:val="24"/>
          <w:szCs w:val="24"/>
        </w:rPr>
      </w:pPr>
      <w:r w:rsidRPr="00233368">
        <w:rPr>
          <w:sz w:val="24"/>
          <w:szCs w:val="24"/>
        </w:rPr>
        <w:t>Bari Krishna</w:t>
      </w:r>
    </w:p>
    <w:p w14:paraId="1BF6D77D" w14:textId="77777777" w:rsidR="00BD4306" w:rsidRPr="00F0363E" w:rsidRDefault="00BD4306" w:rsidP="00233368">
      <w:pPr>
        <w:pStyle w:val="ListParagraph"/>
        <w:ind w:left="1276" w:hanging="850"/>
        <w:jc w:val="both"/>
        <w:rPr>
          <w:rFonts w:asciiTheme="minorHAnsi" w:hAnsiTheme="minorHAnsi"/>
          <w:sz w:val="16"/>
          <w:szCs w:val="14"/>
        </w:rPr>
      </w:pPr>
    </w:p>
    <w:p w14:paraId="560D64AE" w14:textId="19770FF7" w:rsidR="00670977" w:rsidRPr="00F0363E" w:rsidRDefault="00670977" w:rsidP="00BD4306">
      <w:pPr>
        <w:pStyle w:val="ListParagraph"/>
        <w:ind w:left="0"/>
        <w:jc w:val="both"/>
        <w:rPr>
          <w:rFonts w:asciiTheme="minorHAnsi" w:hAnsiTheme="minorHAnsi"/>
          <w:sz w:val="8"/>
          <w:szCs w:val="6"/>
        </w:rPr>
      </w:pPr>
    </w:p>
    <w:p w14:paraId="3F5A22F1" w14:textId="77777777" w:rsidR="00D83A7F" w:rsidRPr="00F0363E" w:rsidRDefault="00D83A7F" w:rsidP="00BD4306">
      <w:pPr>
        <w:pStyle w:val="ListParagraph"/>
        <w:ind w:left="0"/>
        <w:jc w:val="both"/>
        <w:rPr>
          <w:rFonts w:asciiTheme="minorHAnsi" w:hAnsiTheme="minorHAnsi"/>
          <w:sz w:val="6"/>
          <w:szCs w:val="4"/>
        </w:rPr>
      </w:pPr>
    </w:p>
    <w:p w14:paraId="0E92DAC5" w14:textId="75FA33A5" w:rsidR="00670977" w:rsidRPr="00E502CA" w:rsidRDefault="00210A19" w:rsidP="00BD4306">
      <w:pPr>
        <w:pStyle w:val="ListParagraph"/>
        <w:ind w:left="0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sz w:val="24"/>
        </w:rPr>
        <w:t xml:space="preserve">Any </w:t>
      </w:r>
      <w:r w:rsidR="009841CA">
        <w:rPr>
          <w:rFonts w:asciiTheme="minorHAnsi" w:hAnsiTheme="minorHAnsi"/>
          <w:sz w:val="24"/>
        </w:rPr>
        <w:t xml:space="preserve">potential </w:t>
      </w:r>
      <w:r>
        <w:rPr>
          <w:rFonts w:asciiTheme="minorHAnsi" w:hAnsiTheme="minorHAnsi"/>
          <w:sz w:val="24"/>
        </w:rPr>
        <w:t>bidder</w:t>
      </w:r>
      <w:r w:rsidR="000A494F">
        <w:rPr>
          <w:rFonts w:asciiTheme="minorHAnsi" w:hAnsiTheme="minorHAnsi"/>
          <w:sz w:val="24"/>
        </w:rPr>
        <w:t xml:space="preserve"> </w:t>
      </w:r>
      <w:r w:rsidR="00910472">
        <w:rPr>
          <w:rFonts w:asciiTheme="minorHAnsi" w:hAnsiTheme="minorHAnsi"/>
          <w:sz w:val="24"/>
        </w:rPr>
        <w:t xml:space="preserve">requiring any information on this procurement or </w:t>
      </w:r>
      <w:r>
        <w:rPr>
          <w:rFonts w:asciiTheme="minorHAnsi" w:hAnsiTheme="minorHAnsi"/>
          <w:sz w:val="24"/>
        </w:rPr>
        <w:t xml:space="preserve">wishing to participate in the </w:t>
      </w:r>
      <w:r w:rsidR="009841CA">
        <w:rPr>
          <w:rFonts w:asciiTheme="minorHAnsi" w:hAnsiTheme="minorHAnsi"/>
          <w:sz w:val="24"/>
        </w:rPr>
        <w:t>procurement</w:t>
      </w:r>
      <w:r>
        <w:rPr>
          <w:rFonts w:asciiTheme="minorHAnsi" w:hAnsiTheme="minorHAnsi"/>
          <w:sz w:val="24"/>
        </w:rPr>
        <w:t xml:space="preserve"> </w:t>
      </w:r>
      <w:r w:rsidR="00E52925">
        <w:rPr>
          <w:rFonts w:asciiTheme="minorHAnsi" w:hAnsiTheme="minorHAnsi"/>
          <w:sz w:val="24"/>
        </w:rPr>
        <w:t xml:space="preserve">and </w:t>
      </w:r>
      <w:r w:rsidR="006156F6">
        <w:rPr>
          <w:rFonts w:asciiTheme="minorHAnsi" w:hAnsiTheme="minorHAnsi"/>
          <w:sz w:val="24"/>
        </w:rPr>
        <w:t xml:space="preserve">meets the </w:t>
      </w:r>
      <w:r w:rsidR="00E52925">
        <w:rPr>
          <w:rFonts w:asciiTheme="minorHAnsi" w:hAnsiTheme="minorHAnsi"/>
          <w:sz w:val="24"/>
        </w:rPr>
        <w:t xml:space="preserve"> above</w:t>
      </w:r>
      <w:r w:rsidR="00822FB5">
        <w:rPr>
          <w:rFonts w:asciiTheme="minorHAnsi" w:hAnsiTheme="minorHAnsi"/>
          <w:sz w:val="24"/>
        </w:rPr>
        <w:t xml:space="preserve"> </w:t>
      </w:r>
      <w:r w:rsidR="006156F6">
        <w:rPr>
          <w:rFonts w:asciiTheme="minorHAnsi" w:hAnsiTheme="minorHAnsi"/>
          <w:sz w:val="24"/>
        </w:rPr>
        <w:t>eligibility criteria</w:t>
      </w:r>
      <w:r w:rsidR="00E52925">
        <w:rPr>
          <w:rFonts w:asciiTheme="minorHAnsi" w:hAnsiTheme="minorHAnsi"/>
          <w:sz w:val="24"/>
        </w:rPr>
        <w:t xml:space="preserve"> </w:t>
      </w:r>
      <w:r w:rsidR="009841CA">
        <w:rPr>
          <w:rFonts w:asciiTheme="minorHAnsi" w:hAnsiTheme="minorHAnsi"/>
          <w:sz w:val="24"/>
        </w:rPr>
        <w:t>may contact the</w:t>
      </w:r>
      <w:r w:rsidR="003E24BB">
        <w:rPr>
          <w:rFonts w:asciiTheme="minorHAnsi" w:hAnsiTheme="minorHAnsi"/>
          <w:sz w:val="24"/>
        </w:rPr>
        <w:t xml:space="preserve"> Senior Procurement Officer,</w:t>
      </w:r>
      <w:r>
        <w:rPr>
          <w:rFonts w:asciiTheme="minorHAnsi" w:hAnsiTheme="minorHAnsi"/>
          <w:sz w:val="24"/>
        </w:rPr>
        <w:t xml:space="preserve"> </w:t>
      </w:r>
      <w:r w:rsidR="009841CA">
        <w:rPr>
          <w:rFonts w:asciiTheme="minorHAnsi" w:hAnsiTheme="minorHAnsi"/>
          <w:sz w:val="24"/>
        </w:rPr>
        <w:t xml:space="preserve">Procurement </w:t>
      </w:r>
      <w:r w:rsidR="00BD4306">
        <w:rPr>
          <w:rFonts w:asciiTheme="minorHAnsi" w:hAnsiTheme="minorHAnsi"/>
          <w:sz w:val="24"/>
        </w:rPr>
        <w:t>Section</w:t>
      </w:r>
      <w:r w:rsidR="003E24BB">
        <w:rPr>
          <w:rFonts w:asciiTheme="minorHAnsi" w:hAnsiTheme="minorHAnsi"/>
          <w:sz w:val="24"/>
        </w:rPr>
        <w:t xml:space="preserve"> </w:t>
      </w:r>
      <w:r w:rsidR="00C771B9">
        <w:rPr>
          <w:rFonts w:asciiTheme="minorHAnsi" w:hAnsiTheme="minorHAnsi"/>
          <w:sz w:val="24"/>
        </w:rPr>
        <w:t xml:space="preserve">during working hours </w:t>
      </w:r>
      <w:r w:rsidR="00D83A7F">
        <w:rPr>
          <w:rFonts w:asciiTheme="minorHAnsi" w:hAnsiTheme="minorHAnsi"/>
          <w:sz w:val="24"/>
        </w:rPr>
        <w:t xml:space="preserve">on </w:t>
      </w:r>
      <w:r w:rsidR="00C771B9">
        <w:rPr>
          <w:rFonts w:asciiTheme="minorHAnsi" w:hAnsiTheme="minorHAnsi"/>
          <w:sz w:val="24"/>
        </w:rPr>
        <w:t>Office contact number Tel</w:t>
      </w:r>
      <w:r w:rsidR="00D83A7F">
        <w:rPr>
          <w:rFonts w:asciiTheme="minorHAnsi" w:hAnsiTheme="minorHAnsi"/>
          <w:sz w:val="24"/>
        </w:rPr>
        <w:t xml:space="preserve">: 4670311 or email </w:t>
      </w:r>
      <w:hyperlink r:id="rId9" w:history="1">
        <w:r w:rsidR="006156F6" w:rsidRPr="00B567B9">
          <w:rPr>
            <w:rStyle w:val="Hyperlink"/>
            <w:rFonts w:asciiTheme="minorHAnsi" w:hAnsiTheme="minorHAnsi"/>
            <w:sz w:val="24"/>
          </w:rPr>
          <w:t>shoareau@sfa.sc</w:t>
        </w:r>
      </w:hyperlink>
      <w:r w:rsidR="006156F6">
        <w:rPr>
          <w:rFonts w:asciiTheme="minorHAnsi" w:hAnsiTheme="minorHAnsi"/>
          <w:sz w:val="24"/>
        </w:rPr>
        <w:t xml:space="preserve"> </w:t>
      </w:r>
      <w:r w:rsidR="00D83A7F">
        <w:rPr>
          <w:rFonts w:asciiTheme="minorHAnsi" w:hAnsiTheme="minorHAnsi"/>
          <w:sz w:val="24"/>
        </w:rPr>
        <w:t xml:space="preserve"> </w:t>
      </w:r>
      <w:r w:rsidR="00C771B9">
        <w:rPr>
          <w:rFonts w:asciiTheme="minorHAnsi" w:hAnsiTheme="minorHAnsi"/>
          <w:sz w:val="24"/>
        </w:rPr>
        <w:t xml:space="preserve">at </w:t>
      </w:r>
      <w:r>
        <w:rPr>
          <w:rFonts w:asciiTheme="minorHAnsi" w:hAnsiTheme="minorHAnsi"/>
          <w:sz w:val="24"/>
        </w:rPr>
        <w:t xml:space="preserve">the </w:t>
      </w:r>
      <w:r w:rsidR="00D56538">
        <w:rPr>
          <w:rFonts w:asciiTheme="minorHAnsi" w:hAnsiTheme="minorHAnsi"/>
          <w:sz w:val="24"/>
        </w:rPr>
        <w:t>S</w:t>
      </w:r>
      <w:r w:rsidR="008E0E17">
        <w:rPr>
          <w:rFonts w:asciiTheme="minorHAnsi" w:hAnsiTheme="minorHAnsi"/>
          <w:sz w:val="24"/>
        </w:rPr>
        <w:t>eychelles Fishing Authority (SFA)</w:t>
      </w:r>
      <w:r>
        <w:rPr>
          <w:rFonts w:asciiTheme="minorHAnsi" w:hAnsiTheme="minorHAnsi"/>
          <w:sz w:val="24"/>
        </w:rPr>
        <w:t xml:space="preserve"> based at </w:t>
      </w:r>
      <w:r w:rsidR="00D83A7F">
        <w:rPr>
          <w:rFonts w:asciiTheme="minorHAnsi" w:hAnsiTheme="minorHAnsi"/>
          <w:sz w:val="24"/>
        </w:rPr>
        <w:t>Espace Building</w:t>
      </w:r>
      <w:r w:rsidR="00D56538">
        <w:rPr>
          <w:rFonts w:asciiTheme="minorHAnsi" w:hAnsiTheme="minorHAnsi"/>
          <w:sz w:val="24"/>
        </w:rPr>
        <w:t>,</w:t>
      </w:r>
      <w:r w:rsidR="00D83A7F">
        <w:rPr>
          <w:rFonts w:asciiTheme="minorHAnsi" w:hAnsiTheme="minorHAnsi"/>
          <w:sz w:val="24"/>
        </w:rPr>
        <w:t xml:space="preserve"> Third Floor,</w:t>
      </w:r>
      <w:r w:rsidR="00D56538">
        <w:rPr>
          <w:rFonts w:asciiTheme="minorHAnsi" w:hAnsiTheme="minorHAnsi"/>
          <w:sz w:val="24"/>
        </w:rPr>
        <w:t xml:space="preserve"> V</w:t>
      </w:r>
      <w:r w:rsidR="008E0E17">
        <w:rPr>
          <w:rFonts w:asciiTheme="minorHAnsi" w:hAnsiTheme="minorHAnsi"/>
          <w:sz w:val="24"/>
        </w:rPr>
        <w:t xml:space="preserve">ictoria </w:t>
      </w:r>
      <w:r w:rsidR="00D56538">
        <w:rPr>
          <w:rFonts w:asciiTheme="minorHAnsi" w:hAnsiTheme="minorHAnsi"/>
          <w:sz w:val="24"/>
        </w:rPr>
        <w:t xml:space="preserve"> </w:t>
      </w:r>
      <w:r w:rsidR="009841CA">
        <w:rPr>
          <w:rFonts w:asciiTheme="minorHAnsi" w:hAnsiTheme="minorHAnsi"/>
          <w:sz w:val="24"/>
        </w:rPr>
        <w:t>not later than</w:t>
      </w:r>
      <w:r>
        <w:rPr>
          <w:rFonts w:asciiTheme="minorHAnsi" w:hAnsiTheme="minorHAnsi"/>
          <w:sz w:val="24"/>
        </w:rPr>
        <w:t xml:space="preserve"> </w:t>
      </w:r>
      <w:r w:rsidR="00C76371">
        <w:rPr>
          <w:rFonts w:asciiTheme="minorHAnsi" w:hAnsiTheme="minorHAnsi"/>
          <w:b/>
          <w:bCs/>
          <w:sz w:val="24"/>
        </w:rPr>
        <w:t>Tuesday 06</w:t>
      </w:r>
      <w:r w:rsidR="00C76371" w:rsidRPr="00C76371">
        <w:rPr>
          <w:rFonts w:asciiTheme="minorHAnsi" w:hAnsiTheme="minorHAnsi"/>
          <w:b/>
          <w:bCs/>
          <w:sz w:val="24"/>
          <w:vertAlign w:val="superscript"/>
        </w:rPr>
        <w:t>th</w:t>
      </w:r>
      <w:r w:rsidR="00C76371">
        <w:rPr>
          <w:rFonts w:asciiTheme="minorHAnsi" w:hAnsiTheme="minorHAnsi"/>
          <w:b/>
          <w:bCs/>
          <w:sz w:val="24"/>
        </w:rPr>
        <w:t xml:space="preserve"> </w:t>
      </w:r>
      <w:r w:rsidR="00233368">
        <w:rPr>
          <w:rFonts w:asciiTheme="minorHAnsi" w:hAnsiTheme="minorHAnsi"/>
          <w:b/>
          <w:bCs/>
          <w:sz w:val="24"/>
        </w:rPr>
        <w:t>Ju</w:t>
      </w:r>
      <w:r w:rsidR="00AB27DB">
        <w:rPr>
          <w:rFonts w:asciiTheme="minorHAnsi" w:hAnsiTheme="minorHAnsi"/>
          <w:b/>
          <w:bCs/>
          <w:sz w:val="24"/>
        </w:rPr>
        <w:t>ly</w:t>
      </w:r>
      <w:r w:rsidR="00233368">
        <w:rPr>
          <w:rFonts w:asciiTheme="minorHAnsi" w:hAnsiTheme="minorHAnsi"/>
          <w:b/>
          <w:bCs/>
          <w:sz w:val="24"/>
        </w:rPr>
        <w:t xml:space="preserve"> 2021</w:t>
      </w:r>
      <w:r w:rsidR="00D56538" w:rsidRPr="00E502CA">
        <w:rPr>
          <w:rFonts w:asciiTheme="minorHAnsi" w:hAnsiTheme="minorHAnsi"/>
          <w:b/>
          <w:bCs/>
          <w:sz w:val="24"/>
        </w:rPr>
        <w:t>.</w:t>
      </w:r>
    </w:p>
    <w:p w14:paraId="32DF7742" w14:textId="77777777" w:rsidR="00670977" w:rsidRDefault="00670977" w:rsidP="00BD4306">
      <w:pPr>
        <w:pStyle w:val="ListParagraph"/>
        <w:ind w:left="0"/>
        <w:jc w:val="both"/>
        <w:rPr>
          <w:rFonts w:asciiTheme="minorHAnsi" w:hAnsiTheme="minorHAnsi"/>
          <w:sz w:val="24"/>
        </w:rPr>
      </w:pPr>
      <w:bookmarkStart w:id="0" w:name="_GoBack"/>
      <w:bookmarkEnd w:id="0"/>
    </w:p>
    <w:p w14:paraId="41EEE197" w14:textId="7BC6D7DF" w:rsidR="00C61CFE" w:rsidRDefault="00C61CFE" w:rsidP="00BD4306">
      <w:pPr>
        <w:pStyle w:val="ListParagraph"/>
        <w:ind w:left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Local bidders may view this notice on </w:t>
      </w:r>
      <w:hyperlink r:id="rId10" w:history="1">
        <w:r w:rsidR="00233368" w:rsidRPr="008B4B97">
          <w:rPr>
            <w:rStyle w:val="Hyperlink"/>
            <w:rFonts w:asciiTheme="minorHAnsi" w:hAnsiTheme="minorHAnsi"/>
            <w:sz w:val="24"/>
          </w:rPr>
          <w:t>www.pou.gov.sc</w:t>
        </w:r>
      </w:hyperlink>
      <w:r w:rsidR="00A56718">
        <w:rPr>
          <w:rFonts w:asciiTheme="minorHAnsi" w:hAnsiTheme="minorHAnsi"/>
          <w:sz w:val="24"/>
        </w:rPr>
        <w:t xml:space="preserve"> </w:t>
      </w:r>
      <w:r w:rsidR="00135AAF">
        <w:rPr>
          <w:rFonts w:asciiTheme="minorHAnsi" w:hAnsiTheme="minorHAnsi"/>
          <w:sz w:val="24"/>
        </w:rPr>
        <w:t xml:space="preserve">or </w:t>
      </w:r>
      <w:hyperlink r:id="rId11" w:history="1">
        <w:r w:rsidR="00135AAF" w:rsidRPr="00D90471">
          <w:rPr>
            <w:rStyle w:val="Hyperlink"/>
            <w:rFonts w:asciiTheme="minorHAnsi" w:hAnsiTheme="minorHAnsi"/>
            <w:sz w:val="24"/>
          </w:rPr>
          <w:t>www.ntb.gov.sc</w:t>
        </w:r>
      </w:hyperlink>
      <w:r w:rsidR="00135AAF">
        <w:rPr>
          <w:rFonts w:asciiTheme="minorHAnsi" w:hAnsiTheme="minorHAnsi"/>
          <w:sz w:val="24"/>
        </w:rPr>
        <w:t xml:space="preserve"> </w:t>
      </w:r>
      <w:r w:rsidR="00A56718">
        <w:rPr>
          <w:rFonts w:asciiTheme="minorHAnsi" w:hAnsiTheme="minorHAnsi"/>
          <w:sz w:val="24"/>
        </w:rPr>
        <w:t xml:space="preserve"> </w:t>
      </w:r>
    </w:p>
    <w:p w14:paraId="045123B1" w14:textId="77777777" w:rsidR="00C61CFE" w:rsidRDefault="00C61CFE" w:rsidP="00BD4306">
      <w:pPr>
        <w:pStyle w:val="ListParagraph"/>
        <w:ind w:left="0"/>
        <w:jc w:val="both"/>
        <w:rPr>
          <w:rFonts w:asciiTheme="minorHAnsi" w:hAnsiTheme="minorHAnsi"/>
          <w:sz w:val="24"/>
        </w:rPr>
      </w:pPr>
    </w:p>
    <w:p w14:paraId="37D2FBDE" w14:textId="3F1E17EF" w:rsidR="00670977" w:rsidRPr="008E0E17" w:rsidRDefault="00C76371" w:rsidP="00BD4306">
      <w:pPr>
        <w:pStyle w:val="ListParagraph"/>
        <w:ind w:left="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For any queries contact: </w:t>
      </w:r>
      <w:r w:rsidR="008E0E17" w:rsidRPr="00F0363E">
        <w:rPr>
          <w:rFonts w:asciiTheme="minorHAnsi" w:hAnsiTheme="minorHAnsi"/>
          <w:b/>
          <w:sz w:val="24"/>
        </w:rPr>
        <w:t xml:space="preserve">Procurement Section, Seychelles Fishing Authority, Fishing Port, Victoria. Tel : office number 4670311 Or Mobile Number 2644143 Email : </w:t>
      </w:r>
      <w:hyperlink r:id="rId12" w:history="1">
        <w:r w:rsidR="000625A8" w:rsidRPr="000625A8">
          <w:rPr>
            <w:rStyle w:val="Hyperlink"/>
            <w:rFonts w:asciiTheme="minorHAnsi" w:hAnsiTheme="minorHAnsi"/>
            <w:b/>
            <w:sz w:val="24"/>
          </w:rPr>
          <w:t>procurement@sfa.sc</w:t>
        </w:r>
      </w:hyperlink>
      <w:r w:rsidR="007911C2">
        <w:rPr>
          <w:rFonts w:asciiTheme="minorHAnsi" w:hAnsiTheme="minorHAnsi"/>
          <w:b/>
          <w:sz w:val="24"/>
        </w:rPr>
        <w:t xml:space="preserve"> </w:t>
      </w:r>
      <w:r w:rsidR="005D1CBA">
        <w:rPr>
          <w:rFonts w:asciiTheme="minorHAnsi" w:hAnsiTheme="minorHAnsi"/>
          <w:b/>
          <w:sz w:val="24"/>
        </w:rPr>
        <w:t xml:space="preserve">or </w:t>
      </w:r>
      <w:r w:rsidR="005D1CBA" w:rsidRPr="005D1CBA">
        <w:rPr>
          <w:rFonts w:asciiTheme="minorHAnsi" w:hAnsiTheme="minorHAnsi"/>
          <w:b/>
          <w:sz w:val="24"/>
        </w:rPr>
        <w:t>shoareau@sfa.sc</w:t>
      </w:r>
    </w:p>
    <w:p w14:paraId="341540D3" w14:textId="77777777" w:rsidR="00670977" w:rsidRPr="009841CA" w:rsidRDefault="00670977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2E64BBF1" w14:textId="77777777" w:rsidR="00670977" w:rsidRDefault="00670977">
      <w:pPr>
        <w:pStyle w:val="NoSpacing"/>
        <w:jc w:val="both"/>
        <w:rPr>
          <w:rFonts w:ascii="Segoe UI" w:hAnsi="Segoe UI" w:cs="Segoe UI"/>
          <w:sz w:val="24"/>
          <w:szCs w:val="24"/>
        </w:rPr>
      </w:pPr>
    </w:p>
    <w:sectPr w:rsidR="00670977" w:rsidSect="00E42A44">
      <w:pgSz w:w="12240" w:h="15840" w:code="1"/>
      <w:pgMar w:top="5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6ED8B" w14:textId="77777777" w:rsidR="004D4AA5" w:rsidRDefault="004D4AA5">
      <w:pPr>
        <w:spacing w:after="0" w:line="240" w:lineRule="auto"/>
      </w:pPr>
      <w:r>
        <w:separator/>
      </w:r>
    </w:p>
  </w:endnote>
  <w:endnote w:type="continuationSeparator" w:id="0">
    <w:p w14:paraId="5AF69C8D" w14:textId="77777777" w:rsidR="004D4AA5" w:rsidRDefault="004D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BA3B" w14:textId="77777777" w:rsidR="004D4AA5" w:rsidRDefault="004D4AA5">
      <w:pPr>
        <w:spacing w:after="0" w:line="240" w:lineRule="auto"/>
      </w:pPr>
      <w:r>
        <w:separator/>
      </w:r>
    </w:p>
  </w:footnote>
  <w:footnote w:type="continuationSeparator" w:id="0">
    <w:p w14:paraId="0B6F63F7" w14:textId="77777777" w:rsidR="004D4AA5" w:rsidRDefault="004D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505"/>
    <w:multiLevelType w:val="hybridMultilevel"/>
    <w:tmpl w:val="E9E8EF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0EA2"/>
    <w:multiLevelType w:val="hybridMultilevel"/>
    <w:tmpl w:val="FBA480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24ED"/>
    <w:multiLevelType w:val="hybridMultilevel"/>
    <w:tmpl w:val="A86CDCD0"/>
    <w:lvl w:ilvl="0" w:tplc="6CB27406">
      <w:numFmt w:val="bullet"/>
      <w:lvlText w:val="•"/>
      <w:lvlJc w:val="left"/>
      <w:pPr>
        <w:ind w:left="718" w:hanging="576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5641FFF"/>
    <w:multiLevelType w:val="hybridMultilevel"/>
    <w:tmpl w:val="5808B3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FE74731"/>
    <w:multiLevelType w:val="hybridMultilevel"/>
    <w:tmpl w:val="A8EC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F12AB"/>
    <w:multiLevelType w:val="hybridMultilevel"/>
    <w:tmpl w:val="DE2A79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6D50F48"/>
    <w:multiLevelType w:val="hybridMultilevel"/>
    <w:tmpl w:val="0556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34B52"/>
    <w:multiLevelType w:val="hybridMultilevel"/>
    <w:tmpl w:val="8870C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739CA"/>
    <w:multiLevelType w:val="hybridMultilevel"/>
    <w:tmpl w:val="7A8816E8"/>
    <w:lvl w:ilvl="0" w:tplc="EF6EE3D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418CB"/>
    <w:multiLevelType w:val="hybridMultilevel"/>
    <w:tmpl w:val="A6C2E4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02C3"/>
    <w:multiLevelType w:val="hybridMultilevel"/>
    <w:tmpl w:val="4A8E7898"/>
    <w:lvl w:ilvl="0" w:tplc="EF6EE3D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540B1"/>
    <w:multiLevelType w:val="hybridMultilevel"/>
    <w:tmpl w:val="10D28C8C"/>
    <w:lvl w:ilvl="0" w:tplc="EF6EE3D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B26F0"/>
    <w:multiLevelType w:val="hybridMultilevel"/>
    <w:tmpl w:val="E85C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E5800"/>
    <w:multiLevelType w:val="hybridMultilevel"/>
    <w:tmpl w:val="A24CAE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855E1"/>
    <w:multiLevelType w:val="hybridMultilevel"/>
    <w:tmpl w:val="EF9A9846"/>
    <w:lvl w:ilvl="0" w:tplc="2CBA4E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B4AA3"/>
    <w:multiLevelType w:val="hybridMultilevel"/>
    <w:tmpl w:val="345A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40C11"/>
    <w:multiLevelType w:val="hybridMultilevel"/>
    <w:tmpl w:val="2E908E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67420D0"/>
    <w:multiLevelType w:val="hybridMultilevel"/>
    <w:tmpl w:val="FF1C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343D5"/>
    <w:multiLevelType w:val="hybridMultilevel"/>
    <w:tmpl w:val="26700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2053F"/>
    <w:multiLevelType w:val="hybridMultilevel"/>
    <w:tmpl w:val="C6F8A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017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0140F"/>
    <w:multiLevelType w:val="hybridMultilevel"/>
    <w:tmpl w:val="798C8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2"/>
  </w:num>
  <w:num w:numId="5">
    <w:abstractNumId w:val="3"/>
  </w:num>
  <w:num w:numId="6">
    <w:abstractNumId w:val="16"/>
  </w:num>
  <w:num w:numId="7">
    <w:abstractNumId w:val="20"/>
  </w:num>
  <w:num w:numId="8">
    <w:abstractNumId w:val="13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2"/>
  </w:num>
  <w:num w:numId="14">
    <w:abstractNumId w:val="18"/>
  </w:num>
  <w:num w:numId="15">
    <w:abstractNumId w:val="4"/>
  </w:num>
  <w:num w:numId="16">
    <w:abstractNumId w:val="17"/>
  </w:num>
  <w:num w:numId="17">
    <w:abstractNumId w:val="19"/>
  </w:num>
  <w:num w:numId="18">
    <w:abstractNumId w:val="6"/>
  </w:num>
  <w:num w:numId="19">
    <w:abstractNumId w:val="7"/>
  </w:num>
  <w:num w:numId="20">
    <w:abstractNumId w:val="11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77"/>
    <w:rsid w:val="000316B2"/>
    <w:rsid w:val="00047A70"/>
    <w:rsid w:val="0005466E"/>
    <w:rsid w:val="000625A8"/>
    <w:rsid w:val="00082631"/>
    <w:rsid w:val="000A494F"/>
    <w:rsid w:val="000D49C4"/>
    <w:rsid w:val="001164C7"/>
    <w:rsid w:val="00135AAF"/>
    <w:rsid w:val="00150FAB"/>
    <w:rsid w:val="001C3546"/>
    <w:rsid w:val="001E2C51"/>
    <w:rsid w:val="00210A19"/>
    <w:rsid w:val="00233368"/>
    <w:rsid w:val="0026155E"/>
    <w:rsid w:val="00286403"/>
    <w:rsid w:val="002A3291"/>
    <w:rsid w:val="002C437A"/>
    <w:rsid w:val="00301CD6"/>
    <w:rsid w:val="00341803"/>
    <w:rsid w:val="003563BD"/>
    <w:rsid w:val="00372631"/>
    <w:rsid w:val="00382302"/>
    <w:rsid w:val="003C36AC"/>
    <w:rsid w:val="003E24BB"/>
    <w:rsid w:val="003F224E"/>
    <w:rsid w:val="00450F70"/>
    <w:rsid w:val="00487C78"/>
    <w:rsid w:val="004B7B73"/>
    <w:rsid w:val="004D4AA5"/>
    <w:rsid w:val="00522134"/>
    <w:rsid w:val="0052506A"/>
    <w:rsid w:val="00531377"/>
    <w:rsid w:val="00582FB2"/>
    <w:rsid w:val="005C20D7"/>
    <w:rsid w:val="005D1CBA"/>
    <w:rsid w:val="005E2F10"/>
    <w:rsid w:val="005F25D6"/>
    <w:rsid w:val="006156F6"/>
    <w:rsid w:val="0063763F"/>
    <w:rsid w:val="00667555"/>
    <w:rsid w:val="006675D6"/>
    <w:rsid w:val="00670977"/>
    <w:rsid w:val="007911C2"/>
    <w:rsid w:val="008077C7"/>
    <w:rsid w:val="00817F6C"/>
    <w:rsid w:val="00822FB5"/>
    <w:rsid w:val="00861543"/>
    <w:rsid w:val="00866245"/>
    <w:rsid w:val="008B4485"/>
    <w:rsid w:val="008E0E17"/>
    <w:rsid w:val="00910472"/>
    <w:rsid w:val="0091085A"/>
    <w:rsid w:val="00950A2C"/>
    <w:rsid w:val="00950F6D"/>
    <w:rsid w:val="0096050E"/>
    <w:rsid w:val="00973B93"/>
    <w:rsid w:val="009841CA"/>
    <w:rsid w:val="00992716"/>
    <w:rsid w:val="00A14FCE"/>
    <w:rsid w:val="00A31931"/>
    <w:rsid w:val="00A56718"/>
    <w:rsid w:val="00A6309E"/>
    <w:rsid w:val="00AB27DB"/>
    <w:rsid w:val="00AD1879"/>
    <w:rsid w:val="00B04DAB"/>
    <w:rsid w:val="00B13DDF"/>
    <w:rsid w:val="00BD4306"/>
    <w:rsid w:val="00C5461E"/>
    <w:rsid w:val="00C61CFE"/>
    <w:rsid w:val="00C76371"/>
    <w:rsid w:val="00C771B9"/>
    <w:rsid w:val="00D56538"/>
    <w:rsid w:val="00D831C7"/>
    <w:rsid w:val="00D83A7F"/>
    <w:rsid w:val="00E34E8E"/>
    <w:rsid w:val="00E42A44"/>
    <w:rsid w:val="00E442DE"/>
    <w:rsid w:val="00E502CA"/>
    <w:rsid w:val="00E52210"/>
    <w:rsid w:val="00E52925"/>
    <w:rsid w:val="00EA5752"/>
    <w:rsid w:val="00EE433A"/>
    <w:rsid w:val="00EE7000"/>
    <w:rsid w:val="00F0363E"/>
    <w:rsid w:val="00F342A0"/>
    <w:rsid w:val="00F72225"/>
    <w:rsid w:val="00FB417E"/>
    <w:rsid w:val="00FD3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C4C4"/>
  <w15:docId w15:val="{E5704A6C-033F-40A8-83DB-627965D3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A4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A44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E42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4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A44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4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A4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4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E42A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2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A4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A44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E42A44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A7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336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2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@sfa.s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tb.gov.s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u.gov.s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oareau@sfa.s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755A-2624-4C2E-963C-BF4D9705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nchetty</dc:creator>
  <cp:lastModifiedBy>Johnette Camille</cp:lastModifiedBy>
  <cp:revision>2</cp:revision>
  <cp:lastPrinted>2011-02-03T11:16:00Z</cp:lastPrinted>
  <dcterms:created xsi:type="dcterms:W3CDTF">2021-06-28T10:25:00Z</dcterms:created>
  <dcterms:modified xsi:type="dcterms:W3CDTF">2021-06-28T10:25:00Z</dcterms:modified>
</cp:coreProperties>
</file>